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B89" w:rsidRDefault="007C2B89" w:rsidP="007C2B89">
      <w:pPr>
        <w:jc w:val="center"/>
      </w:pPr>
    </w:p>
    <w:p w:rsidR="007C2B89" w:rsidRDefault="007C2B89" w:rsidP="007C2B89">
      <w:pPr>
        <w:jc w:val="center"/>
      </w:pPr>
    </w:p>
    <w:p w:rsidR="007C2B89" w:rsidRDefault="007C2B89" w:rsidP="007C2B89">
      <w:pPr>
        <w:jc w:val="center"/>
      </w:pPr>
    </w:p>
    <w:p w:rsidR="007C2B89" w:rsidRDefault="007C2B89" w:rsidP="007C2B89">
      <w:pPr>
        <w:jc w:val="center"/>
      </w:pPr>
    </w:p>
    <w:p w:rsidR="007C2B89" w:rsidRDefault="007C2B89" w:rsidP="007C2B89">
      <w:pPr>
        <w:spacing w:line="480" w:lineRule="auto"/>
        <w:jc w:val="center"/>
      </w:pPr>
    </w:p>
    <w:p w:rsidR="00CE7C85" w:rsidRDefault="00CE7C85" w:rsidP="007C2B89">
      <w:pPr>
        <w:spacing w:line="480" w:lineRule="auto"/>
        <w:jc w:val="center"/>
      </w:pPr>
    </w:p>
    <w:p w:rsidR="007C2B89" w:rsidRPr="001350E8" w:rsidRDefault="001E0BA8" w:rsidP="007C2B89">
      <w:pPr>
        <w:spacing w:line="480" w:lineRule="auto"/>
        <w:jc w:val="center"/>
      </w:pPr>
      <w:r>
        <w:t>Guidelines</w:t>
      </w:r>
      <w:r w:rsidR="00721C79">
        <w:t xml:space="preserve"> for a Successful MOOC</w:t>
      </w:r>
    </w:p>
    <w:p w:rsidR="007C2B89" w:rsidRDefault="007C2B89" w:rsidP="007C2B89">
      <w:pPr>
        <w:spacing w:line="480" w:lineRule="auto"/>
        <w:jc w:val="center"/>
      </w:pPr>
      <w:r w:rsidRPr="001350E8">
        <w:t>Adam Whalen</w:t>
      </w:r>
    </w:p>
    <w:p w:rsidR="00F67F46" w:rsidRDefault="00F67F46" w:rsidP="007C2B89">
      <w:pPr>
        <w:spacing w:line="480" w:lineRule="auto"/>
        <w:jc w:val="center"/>
      </w:pPr>
      <w:r>
        <w:t>University of Alberta</w:t>
      </w:r>
    </w:p>
    <w:p w:rsidR="00E20C55" w:rsidRPr="001350E8" w:rsidRDefault="00E20C55" w:rsidP="007C2B89">
      <w:pPr>
        <w:spacing w:line="480" w:lineRule="auto"/>
        <w:jc w:val="center"/>
      </w:pPr>
      <w:r>
        <w:t>Department of Psychology</w:t>
      </w:r>
    </w:p>
    <w:p w:rsidR="007C2B89" w:rsidRPr="001350E8" w:rsidRDefault="007C2B89" w:rsidP="007C2B89">
      <w:pPr>
        <w:spacing w:line="480" w:lineRule="auto"/>
        <w:jc w:val="center"/>
      </w:pPr>
      <w:r>
        <w:t xml:space="preserve">Dr. Sandra </w:t>
      </w:r>
      <w:proofErr w:type="spellStart"/>
      <w:r>
        <w:t>Zio</w:t>
      </w:r>
      <w:r w:rsidR="00E20C55">
        <w:t>lkowski</w:t>
      </w:r>
      <w:proofErr w:type="spellEnd"/>
    </w:p>
    <w:p w:rsidR="007C2B89" w:rsidRDefault="007C2B89" w:rsidP="007C2B89">
      <w:pPr>
        <w:spacing w:line="480" w:lineRule="auto"/>
        <w:jc w:val="center"/>
      </w:pPr>
      <w:r>
        <w:t xml:space="preserve">April </w:t>
      </w:r>
      <w:r w:rsidR="00721C79">
        <w:t>15</w:t>
      </w:r>
      <w:r w:rsidR="00721C79" w:rsidRPr="00721C79">
        <w:rPr>
          <w:vertAlign w:val="superscript"/>
        </w:rPr>
        <w:t>th</w:t>
      </w:r>
      <w:r w:rsidR="00721C79">
        <w:t>, 2014</w:t>
      </w:r>
    </w:p>
    <w:p w:rsidR="00E20C55" w:rsidRDefault="00E20C55" w:rsidP="007C2B89">
      <w:pPr>
        <w:spacing w:line="480" w:lineRule="auto"/>
        <w:jc w:val="center"/>
      </w:pPr>
      <w:r>
        <w:t>For Partial Fulfillment of the Requirements to Complete the Internship Program in Psychology</w:t>
      </w:r>
    </w:p>
    <w:p w:rsidR="007C2B89" w:rsidRDefault="007C2B89" w:rsidP="007C2B89">
      <w:pPr>
        <w:jc w:val="center"/>
      </w:pPr>
    </w:p>
    <w:p w:rsidR="00F56164" w:rsidRDefault="00F56164" w:rsidP="007C2B89">
      <w:pPr>
        <w:jc w:val="center"/>
      </w:pPr>
    </w:p>
    <w:p w:rsidR="00F56164" w:rsidRDefault="00F56164" w:rsidP="007C2B89">
      <w:pPr>
        <w:jc w:val="center"/>
      </w:pPr>
    </w:p>
    <w:p w:rsidR="00F56164" w:rsidRDefault="00F56164" w:rsidP="007C2B89">
      <w:pPr>
        <w:jc w:val="center"/>
      </w:pPr>
    </w:p>
    <w:p w:rsidR="00F56164" w:rsidRDefault="00F56164" w:rsidP="007C2B89">
      <w:pPr>
        <w:jc w:val="center"/>
      </w:pPr>
    </w:p>
    <w:p w:rsidR="00F56164" w:rsidRDefault="00F56164" w:rsidP="007C2B89">
      <w:pPr>
        <w:jc w:val="center"/>
      </w:pPr>
    </w:p>
    <w:p w:rsidR="00F56164" w:rsidRDefault="00F56164" w:rsidP="007C2B89">
      <w:pPr>
        <w:jc w:val="center"/>
      </w:pPr>
    </w:p>
    <w:p w:rsidR="008B5134" w:rsidRDefault="008B5134" w:rsidP="008B5134">
      <w:pPr>
        <w:spacing w:line="480" w:lineRule="auto"/>
        <w:jc w:val="center"/>
      </w:pPr>
    </w:p>
    <w:p w:rsidR="008B5134" w:rsidRDefault="008B5134" w:rsidP="008B5134">
      <w:pPr>
        <w:spacing w:line="480" w:lineRule="auto"/>
        <w:jc w:val="center"/>
      </w:pPr>
      <w:r>
        <w:lastRenderedPageBreak/>
        <w:t>Guidelines for a Successful MOOC</w:t>
      </w:r>
    </w:p>
    <w:p w:rsidR="00FF6914" w:rsidRDefault="008B5134" w:rsidP="002A4EDA">
      <w:pPr>
        <w:spacing w:line="480" w:lineRule="auto"/>
        <w:rPr>
          <w:color w:val="000000"/>
        </w:rPr>
      </w:pPr>
      <w:r>
        <w:tab/>
      </w:r>
      <w:r w:rsidR="006225E8">
        <w:rPr>
          <w:color w:val="000000"/>
        </w:rPr>
        <w:t>While online learning has been gaining momentum for over the last decade, Massive Open Online Courses (MOOCs) have launched online learning into the lime-light of academic institutions. A host of major schools, from</w:t>
      </w:r>
      <w:r w:rsidR="00AD31F8">
        <w:rPr>
          <w:color w:val="000000"/>
        </w:rPr>
        <w:t xml:space="preserve"> the</w:t>
      </w:r>
      <w:r w:rsidR="006225E8">
        <w:rPr>
          <w:color w:val="000000"/>
        </w:rPr>
        <w:t xml:space="preserve"> Ivy League</w:t>
      </w:r>
      <w:r w:rsidR="00AD31F8">
        <w:rPr>
          <w:color w:val="000000"/>
        </w:rPr>
        <w:t>s</w:t>
      </w:r>
      <w:r w:rsidR="006225E8">
        <w:rPr>
          <w:color w:val="000000"/>
        </w:rPr>
        <w:t xml:space="preserve"> to the University of Alberta, have begun seriously examining the MOOC phenomenon by creating a number of pilot courses for students in subjects, ranging from introductory psychology to artificial intelligence, with the premise of open enrolment for anyone with access to a computer. One of the major </w:t>
      </w:r>
      <w:r w:rsidR="00F77AC2">
        <w:rPr>
          <w:color w:val="000000"/>
        </w:rPr>
        <w:t>criticisms facing</w:t>
      </w:r>
      <w:r w:rsidR="006225E8">
        <w:rPr>
          <w:color w:val="000000"/>
        </w:rPr>
        <w:t xml:space="preserve"> MOOCs</w:t>
      </w:r>
      <w:r w:rsidR="00F77AC2">
        <w:rPr>
          <w:color w:val="000000"/>
        </w:rPr>
        <w:t>, however,</w:t>
      </w:r>
      <w:r w:rsidR="006225E8">
        <w:rPr>
          <w:color w:val="000000"/>
        </w:rPr>
        <w:t xml:space="preserve"> </w:t>
      </w:r>
      <w:r w:rsidR="00F77AC2">
        <w:rPr>
          <w:color w:val="000000"/>
        </w:rPr>
        <w:t xml:space="preserve">is the lack of </w:t>
      </w:r>
      <w:r w:rsidR="001812DA">
        <w:rPr>
          <w:color w:val="000000"/>
        </w:rPr>
        <w:t xml:space="preserve">quality guidelines and instructor experience can lead to </w:t>
      </w:r>
      <w:r w:rsidR="006F3016">
        <w:rPr>
          <w:color w:val="000000"/>
        </w:rPr>
        <w:t xml:space="preserve">low quality </w:t>
      </w:r>
      <w:r w:rsidR="001812DA">
        <w:rPr>
          <w:color w:val="000000"/>
        </w:rPr>
        <w:t xml:space="preserve">courses </w:t>
      </w:r>
      <w:r w:rsidR="006F3016">
        <w:rPr>
          <w:color w:val="000000"/>
        </w:rPr>
        <w:t>that are not</w:t>
      </w:r>
      <w:r w:rsidR="001812DA">
        <w:rPr>
          <w:color w:val="000000"/>
        </w:rPr>
        <w:t xml:space="preserve"> worth the time of students</w:t>
      </w:r>
      <w:r w:rsidR="00362F1E">
        <w:rPr>
          <w:color w:val="000000"/>
        </w:rPr>
        <w:t>, especially when compared to traditional education</w:t>
      </w:r>
      <w:r w:rsidR="001812DA">
        <w:rPr>
          <w:color w:val="000000"/>
        </w:rPr>
        <w:t xml:space="preserve">. </w:t>
      </w:r>
      <w:r w:rsidR="00E646F8">
        <w:rPr>
          <w:color w:val="000000"/>
        </w:rPr>
        <w:t>As a result, while there have been some very successful MOOCs, there have also been some blunders</w:t>
      </w:r>
      <w:r w:rsidR="00E16D3D">
        <w:rPr>
          <w:color w:val="000000"/>
        </w:rPr>
        <w:t xml:space="preserve"> </w:t>
      </w:r>
      <w:r w:rsidR="000B1282">
        <w:rPr>
          <w:color w:val="000000"/>
        </w:rPr>
        <w:t>that hurt the image of</w:t>
      </w:r>
      <w:r w:rsidR="00E16D3D">
        <w:rPr>
          <w:color w:val="000000"/>
        </w:rPr>
        <w:t xml:space="preserve"> affiliated institution</w:t>
      </w:r>
      <w:r w:rsidR="000B1282">
        <w:rPr>
          <w:color w:val="000000"/>
        </w:rPr>
        <w:t>s</w:t>
      </w:r>
      <w:r w:rsidR="00E16D3D">
        <w:rPr>
          <w:color w:val="000000"/>
        </w:rPr>
        <w:t>, as well as the MOOC community</w:t>
      </w:r>
      <w:r w:rsidR="00B5044A">
        <w:rPr>
          <w:color w:val="000000"/>
        </w:rPr>
        <w:t xml:space="preserve"> as a whole</w:t>
      </w:r>
      <w:r w:rsidR="006225E8">
        <w:rPr>
          <w:color w:val="000000"/>
        </w:rPr>
        <w:t>. With the help of emerging research</w:t>
      </w:r>
      <w:r w:rsidR="008E01C5">
        <w:rPr>
          <w:color w:val="000000"/>
        </w:rPr>
        <w:t xml:space="preserve"> and personal experience</w:t>
      </w:r>
      <w:r w:rsidR="006225E8">
        <w:rPr>
          <w:color w:val="000000"/>
        </w:rPr>
        <w:t xml:space="preserve">, this paper will </w:t>
      </w:r>
      <w:r w:rsidR="0007630E">
        <w:rPr>
          <w:color w:val="000000"/>
        </w:rPr>
        <w:t xml:space="preserve">begin by </w:t>
      </w:r>
      <w:r w:rsidR="00C74D3F">
        <w:rPr>
          <w:color w:val="000000"/>
        </w:rPr>
        <w:t>recommend</w:t>
      </w:r>
      <w:r w:rsidR="0007630E">
        <w:rPr>
          <w:color w:val="000000"/>
        </w:rPr>
        <w:t>ing</w:t>
      </w:r>
      <w:r w:rsidR="006225E8">
        <w:rPr>
          <w:color w:val="000000"/>
        </w:rPr>
        <w:t xml:space="preserve"> a number of best practices to help those inter</w:t>
      </w:r>
      <w:r w:rsidR="00F77AC2">
        <w:rPr>
          <w:color w:val="000000"/>
        </w:rPr>
        <w:t>ested in creating or improving their own</w:t>
      </w:r>
      <w:r w:rsidR="006225E8">
        <w:rPr>
          <w:color w:val="000000"/>
        </w:rPr>
        <w:t xml:space="preserve"> </w:t>
      </w:r>
      <w:r w:rsidR="00476ECB">
        <w:rPr>
          <w:color w:val="000000"/>
        </w:rPr>
        <w:t>MOOCs</w:t>
      </w:r>
      <w:r w:rsidR="00A62131">
        <w:rPr>
          <w:color w:val="000000"/>
        </w:rPr>
        <w:t>, and conclude</w:t>
      </w:r>
      <w:r w:rsidR="0007630E">
        <w:rPr>
          <w:color w:val="000000"/>
        </w:rPr>
        <w:t xml:space="preserve"> with a summary of</w:t>
      </w:r>
      <w:r w:rsidR="00183343">
        <w:rPr>
          <w:color w:val="000000"/>
        </w:rPr>
        <w:t xml:space="preserve"> the recommendations.</w:t>
      </w:r>
      <w:r w:rsidR="00D82841">
        <w:rPr>
          <w:color w:val="000000"/>
        </w:rPr>
        <w:t xml:space="preserve"> </w:t>
      </w:r>
      <w:r w:rsidR="00A62131">
        <w:rPr>
          <w:color w:val="000000"/>
        </w:rPr>
        <w:t xml:space="preserve">Ultimately, </w:t>
      </w:r>
      <w:r w:rsidR="00FF6914">
        <w:rPr>
          <w:color w:val="000000"/>
        </w:rPr>
        <w:t>MOOCs make the most sense when do</w:t>
      </w:r>
      <w:r w:rsidR="001132E7">
        <w:rPr>
          <w:color w:val="000000"/>
        </w:rPr>
        <w:t>ne well, and the followi</w:t>
      </w:r>
      <w:r w:rsidR="00DE2B0D">
        <w:rPr>
          <w:color w:val="000000"/>
        </w:rPr>
        <w:t xml:space="preserve">ng strategies and elements can make your MOOC as </w:t>
      </w:r>
      <w:r w:rsidR="000B1282">
        <w:rPr>
          <w:color w:val="000000"/>
        </w:rPr>
        <w:t>effective as possible.</w:t>
      </w:r>
      <w:r w:rsidR="001132E7">
        <w:rPr>
          <w:color w:val="000000"/>
        </w:rPr>
        <w:t xml:space="preserve"> </w:t>
      </w:r>
    </w:p>
    <w:p w:rsidR="00FF6914" w:rsidRDefault="00C9188C" w:rsidP="002A4EDA">
      <w:pPr>
        <w:spacing w:line="480" w:lineRule="auto"/>
        <w:rPr>
          <w:b/>
          <w:color w:val="000000"/>
        </w:rPr>
      </w:pPr>
      <w:r>
        <w:rPr>
          <w:b/>
          <w:color w:val="000000"/>
        </w:rPr>
        <w:t>1.</w:t>
      </w:r>
      <w:r w:rsidR="001132E7">
        <w:rPr>
          <w:b/>
          <w:color w:val="000000"/>
        </w:rPr>
        <w:t xml:space="preserve"> </w:t>
      </w:r>
      <w:r w:rsidR="00FF6914" w:rsidRPr="00FF6914">
        <w:rPr>
          <w:b/>
          <w:color w:val="000000"/>
        </w:rPr>
        <w:t>Defining a MOOC</w:t>
      </w:r>
    </w:p>
    <w:p w:rsidR="00AC24AE" w:rsidRDefault="00E270ED" w:rsidP="002A4EDA">
      <w:pPr>
        <w:spacing w:line="480" w:lineRule="auto"/>
        <w:rPr>
          <w:color w:val="000000"/>
        </w:rPr>
      </w:pPr>
      <w:r>
        <w:rPr>
          <w:b/>
          <w:color w:val="000000"/>
        </w:rPr>
        <w:tab/>
      </w:r>
      <w:r w:rsidR="00512778">
        <w:rPr>
          <w:color w:val="000000"/>
        </w:rPr>
        <w:t xml:space="preserve">In order to </w:t>
      </w:r>
      <w:r w:rsidR="000A5C34">
        <w:rPr>
          <w:color w:val="000000"/>
        </w:rPr>
        <w:t xml:space="preserve">help understand how to create or iterate on a MOOC, it is crucial </w:t>
      </w:r>
      <w:r w:rsidR="00663EA9">
        <w:rPr>
          <w:color w:val="000000"/>
        </w:rPr>
        <w:t>that instructors</w:t>
      </w:r>
      <w:r w:rsidR="000A5C34">
        <w:rPr>
          <w:color w:val="000000"/>
        </w:rPr>
        <w:t xml:space="preserve"> have a solid </w:t>
      </w:r>
      <w:r w:rsidR="00663EA9">
        <w:rPr>
          <w:color w:val="000000"/>
        </w:rPr>
        <w:t>definition of what it is they are</w:t>
      </w:r>
      <w:r w:rsidR="000A5C34">
        <w:rPr>
          <w:color w:val="000000"/>
        </w:rPr>
        <w:t xml:space="preserve"> creating.</w:t>
      </w:r>
      <w:r w:rsidR="000A0F50">
        <w:rPr>
          <w:color w:val="000000"/>
        </w:rPr>
        <w:t xml:space="preserve"> </w:t>
      </w:r>
      <w:r w:rsidR="00512778">
        <w:rPr>
          <w:color w:val="000000"/>
        </w:rPr>
        <w:t>A</w:t>
      </w:r>
      <w:r w:rsidR="00F40D14">
        <w:rPr>
          <w:color w:val="000000"/>
        </w:rPr>
        <w:t xml:space="preserve"> MOOC </w:t>
      </w:r>
      <w:r w:rsidR="002D6614">
        <w:rPr>
          <w:color w:val="000000"/>
        </w:rPr>
        <w:t>can be defi</w:t>
      </w:r>
      <w:r w:rsidR="004028AA">
        <w:rPr>
          <w:color w:val="000000"/>
        </w:rPr>
        <w:t xml:space="preserve">ned as an online, </w:t>
      </w:r>
      <w:r w:rsidR="002D6614">
        <w:rPr>
          <w:color w:val="000000"/>
        </w:rPr>
        <w:t>guided exploration of a specific field of st</w:t>
      </w:r>
      <w:r w:rsidR="00444686">
        <w:rPr>
          <w:color w:val="000000"/>
        </w:rPr>
        <w:t>udy, open to any interested learners, that utilizes</w:t>
      </w:r>
      <w:r w:rsidR="002D6614">
        <w:rPr>
          <w:color w:val="000000"/>
        </w:rPr>
        <w:t xml:space="preserve"> </w:t>
      </w:r>
      <w:r w:rsidR="00F40D14">
        <w:rPr>
          <w:color w:val="000000"/>
        </w:rPr>
        <w:t>“the connectivity of social networking, the facilitation of an acknowledged expert in a field of study, and a collection of freely access</w:t>
      </w:r>
      <w:r w:rsidR="00050DEE">
        <w:rPr>
          <w:color w:val="000000"/>
        </w:rPr>
        <w:t>ible online resources” (</w:t>
      </w:r>
      <w:proofErr w:type="spellStart"/>
      <w:r w:rsidR="00050DEE">
        <w:rPr>
          <w:color w:val="000000"/>
        </w:rPr>
        <w:t>McAuley</w:t>
      </w:r>
      <w:proofErr w:type="spellEnd"/>
      <w:r w:rsidR="00050DEE">
        <w:rPr>
          <w:color w:val="000000"/>
        </w:rPr>
        <w:t xml:space="preserve">, Stewart, </w:t>
      </w:r>
      <w:r w:rsidR="00050DEE">
        <w:rPr>
          <w:color w:val="000000"/>
        </w:rPr>
        <w:lastRenderedPageBreak/>
        <w:t>Siemens</w:t>
      </w:r>
      <w:r w:rsidR="00D85658">
        <w:rPr>
          <w:color w:val="000000"/>
        </w:rPr>
        <w:t>,</w:t>
      </w:r>
      <w:r w:rsidR="00050DEE">
        <w:rPr>
          <w:color w:val="000000"/>
        </w:rPr>
        <w:t xml:space="preserve"> &amp; Cormier</w:t>
      </w:r>
      <w:r w:rsidR="00F40D14">
        <w:rPr>
          <w:color w:val="000000"/>
        </w:rPr>
        <w:t>2010, p. 4).</w:t>
      </w:r>
      <w:r w:rsidR="00B05667">
        <w:rPr>
          <w:color w:val="000000"/>
        </w:rPr>
        <w:t xml:space="preserve"> </w:t>
      </w:r>
      <w:r w:rsidR="00A024F7">
        <w:rPr>
          <w:color w:val="000000"/>
        </w:rPr>
        <w:t>MOOCs</w:t>
      </w:r>
      <w:r w:rsidR="00B05667">
        <w:rPr>
          <w:color w:val="000000"/>
        </w:rPr>
        <w:t xml:space="preserve"> feature many similarities to traditional courses, such as weekly topic schedules, assignments, quizzes</w:t>
      </w:r>
      <w:r w:rsidR="00A024F7">
        <w:rPr>
          <w:color w:val="000000"/>
        </w:rPr>
        <w:t>, lectures, midterms, and final exams</w:t>
      </w:r>
      <w:r w:rsidR="00B05667">
        <w:rPr>
          <w:color w:val="000000"/>
        </w:rPr>
        <w:t xml:space="preserve"> or final projects, dep</w:t>
      </w:r>
      <w:r w:rsidR="002F36D3">
        <w:rPr>
          <w:color w:val="000000"/>
        </w:rPr>
        <w:t>ending on what is appropriate for the</w:t>
      </w:r>
      <w:r w:rsidR="00B05667">
        <w:rPr>
          <w:color w:val="000000"/>
        </w:rPr>
        <w:t xml:space="preserve"> course.</w:t>
      </w:r>
      <w:r w:rsidR="00340F1A">
        <w:rPr>
          <w:color w:val="000000"/>
        </w:rPr>
        <w:t xml:space="preserve"> MOOCs typically have no registration fees</w:t>
      </w:r>
      <w:r w:rsidR="005071AE">
        <w:rPr>
          <w:color w:val="000000"/>
        </w:rPr>
        <w:t xml:space="preserve"> or</w:t>
      </w:r>
      <w:r w:rsidR="00340F1A">
        <w:rPr>
          <w:color w:val="000000"/>
        </w:rPr>
        <w:t xml:space="preserve"> expectations for prior knowledge</w:t>
      </w:r>
      <w:r w:rsidR="00B06A62">
        <w:rPr>
          <w:color w:val="000000"/>
        </w:rPr>
        <w:t xml:space="preserve"> of subjects</w:t>
      </w:r>
      <w:r w:rsidR="00154B73">
        <w:rPr>
          <w:color w:val="000000"/>
        </w:rPr>
        <w:t>; however,</w:t>
      </w:r>
      <w:r w:rsidR="00065A52">
        <w:rPr>
          <w:color w:val="000000"/>
        </w:rPr>
        <w:t xml:space="preserve"> some</w:t>
      </w:r>
      <w:r w:rsidR="00F31438">
        <w:rPr>
          <w:color w:val="000000"/>
        </w:rPr>
        <w:t xml:space="preserve"> institutions </w:t>
      </w:r>
      <w:r w:rsidR="00065A52">
        <w:rPr>
          <w:color w:val="000000"/>
        </w:rPr>
        <w:t xml:space="preserve">may offer additional </w:t>
      </w:r>
      <w:r w:rsidR="004028AA">
        <w:rPr>
          <w:color w:val="000000"/>
        </w:rPr>
        <w:t xml:space="preserve">accreditation, such as </w:t>
      </w:r>
      <w:r w:rsidR="00F31438">
        <w:rPr>
          <w:color w:val="000000"/>
        </w:rPr>
        <w:t>course credit,</w:t>
      </w:r>
      <w:r w:rsidR="00065A52">
        <w:rPr>
          <w:color w:val="000000"/>
        </w:rPr>
        <w:t xml:space="preserve"> for a small fee.</w:t>
      </w:r>
      <w:r w:rsidR="00D952AB">
        <w:rPr>
          <w:color w:val="000000"/>
        </w:rPr>
        <w:t xml:space="preserve"> </w:t>
      </w:r>
      <w:r w:rsidR="003013EF">
        <w:rPr>
          <w:color w:val="000000"/>
        </w:rPr>
        <w:t>There is typically an enrollment period and a start date to mark when the next iteration of the course begins.</w:t>
      </w:r>
      <w:r w:rsidR="005F14BB">
        <w:rPr>
          <w:color w:val="000000"/>
        </w:rPr>
        <w:t xml:space="preserve"> The</w:t>
      </w:r>
      <w:r w:rsidR="003013EF">
        <w:rPr>
          <w:color w:val="000000"/>
        </w:rPr>
        <w:t xml:space="preserve"> start date is especially important because it marks when assessment become</w:t>
      </w:r>
      <w:r w:rsidR="000312A8">
        <w:rPr>
          <w:color w:val="000000"/>
        </w:rPr>
        <w:t>s</w:t>
      </w:r>
      <w:r w:rsidR="003013EF">
        <w:rPr>
          <w:color w:val="000000"/>
        </w:rPr>
        <w:t xml:space="preserve"> available</w:t>
      </w:r>
      <w:r w:rsidR="007E1D1F">
        <w:rPr>
          <w:color w:val="000000"/>
        </w:rPr>
        <w:t>, and the weekly pacing helps keep learners motivated and involved as a community</w:t>
      </w:r>
      <w:r w:rsidR="003013EF">
        <w:rPr>
          <w:color w:val="000000"/>
        </w:rPr>
        <w:t>. A course cannot be permanently available due to the r</w:t>
      </w:r>
      <w:r w:rsidR="005818B6">
        <w:rPr>
          <w:color w:val="000000"/>
        </w:rPr>
        <w:t>esources r</w:t>
      </w:r>
      <w:r w:rsidR="000948A2">
        <w:rPr>
          <w:color w:val="000000"/>
        </w:rPr>
        <w:t>equired for</w:t>
      </w:r>
      <w:r w:rsidR="00D94CBF">
        <w:rPr>
          <w:color w:val="000000"/>
        </w:rPr>
        <w:t xml:space="preserve"> marking, but the lecture videos and open resources </w:t>
      </w:r>
      <w:r w:rsidR="00957AB8">
        <w:rPr>
          <w:color w:val="000000"/>
        </w:rPr>
        <w:t xml:space="preserve">tend to be available for longer </w:t>
      </w:r>
      <w:r w:rsidR="00D94CBF">
        <w:rPr>
          <w:color w:val="000000"/>
        </w:rPr>
        <w:t xml:space="preserve">periods. </w:t>
      </w:r>
      <w:r w:rsidR="00966B0B">
        <w:rPr>
          <w:color w:val="000000"/>
        </w:rPr>
        <w:t xml:space="preserve">Since </w:t>
      </w:r>
      <w:r w:rsidR="00124966">
        <w:rPr>
          <w:color w:val="000000"/>
        </w:rPr>
        <w:t>MOOCs are open to anyone with an internet co</w:t>
      </w:r>
      <w:r w:rsidR="00CA4D0B">
        <w:rPr>
          <w:color w:val="000000"/>
        </w:rPr>
        <w:t>nnection</w:t>
      </w:r>
      <w:r w:rsidR="00966B0B">
        <w:rPr>
          <w:color w:val="000000"/>
        </w:rPr>
        <w:t>, a single course</w:t>
      </w:r>
      <w:r w:rsidR="00D752F2">
        <w:rPr>
          <w:color w:val="000000"/>
        </w:rPr>
        <w:t xml:space="preserve"> can</w:t>
      </w:r>
      <w:r w:rsidR="00FB0F62">
        <w:rPr>
          <w:color w:val="000000"/>
        </w:rPr>
        <w:t xml:space="preserve"> expect to</w:t>
      </w:r>
      <w:r w:rsidR="00931F3D">
        <w:rPr>
          <w:color w:val="000000"/>
        </w:rPr>
        <w:t xml:space="preserve"> have </w:t>
      </w:r>
      <w:r w:rsidR="00FB0F62">
        <w:rPr>
          <w:color w:val="000000"/>
        </w:rPr>
        <w:t>tens-of-</w:t>
      </w:r>
      <w:r w:rsidR="00931F3D">
        <w:rPr>
          <w:color w:val="000000"/>
        </w:rPr>
        <w:t>thousands o</w:t>
      </w:r>
      <w:r w:rsidR="00D752F2">
        <w:rPr>
          <w:color w:val="000000"/>
        </w:rPr>
        <w:t>f enroll</w:t>
      </w:r>
      <w:r w:rsidR="00352AFB">
        <w:rPr>
          <w:color w:val="000000"/>
        </w:rPr>
        <w:t>ed students</w:t>
      </w:r>
      <w:r w:rsidR="00796361">
        <w:rPr>
          <w:color w:val="000000"/>
        </w:rPr>
        <w:t xml:space="preserve"> (</w:t>
      </w:r>
      <w:proofErr w:type="spellStart"/>
      <w:r w:rsidR="00796361">
        <w:rPr>
          <w:color w:val="000000"/>
        </w:rPr>
        <w:t>McAuley</w:t>
      </w:r>
      <w:proofErr w:type="spellEnd"/>
      <w:r w:rsidR="00D752F2">
        <w:rPr>
          <w:color w:val="000000"/>
        </w:rPr>
        <w:t xml:space="preserve"> et al.</w:t>
      </w:r>
      <w:r w:rsidR="00A478A1">
        <w:rPr>
          <w:color w:val="000000"/>
        </w:rPr>
        <w:t>,</w:t>
      </w:r>
      <w:r w:rsidR="00D752F2">
        <w:rPr>
          <w:color w:val="000000"/>
        </w:rPr>
        <w:t xml:space="preserve"> 2010</w:t>
      </w:r>
      <w:r w:rsidR="00A478A1">
        <w:rPr>
          <w:color w:val="000000"/>
        </w:rPr>
        <w:t>, p. 11</w:t>
      </w:r>
      <w:r w:rsidR="00D752F2">
        <w:rPr>
          <w:color w:val="000000"/>
        </w:rPr>
        <w:t xml:space="preserve">). MIT’s Circuits and Electronics MOOC </w:t>
      </w:r>
      <w:r w:rsidR="00E475BA">
        <w:rPr>
          <w:color w:val="000000"/>
        </w:rPr>
        <w:t xml:space="preserve">has </w:t>
      </w:r>
      <w:r w:rsidR="00D752F2">
        <w:rPr>
          <w:color w:val="000000"/>
        </w:rPr>
        <w:t>had</w:t>
      </w:r>
      <w:r w:rsidR="00E475BA">
        <w:rPr>
          <w:color w:val="000000"/>
        </w:rPr>
        <w:t xml:space="preserve"> the h</w:t>
      </w:r>
      <w:r w:rsidR="00EC1EB6">
        <w:rPr>
          <w:color w:val="000000"/>
        </w:rPr>
        <w:t>ighest known enrollment numbers</w:t>
      </w:r>
      <w:r w:rsidR="00E475BA">
        <w:rPr>
          <w:color w:val="000000"/>
        </w:rPr>
        <w:t xml:space="preserve"> at over 150,000 unique</w:t>
      </w:r>
      <w:r w:rsidR="00D752F2">
        <w:rPr>
          <w:color w:val="000000"/>
        </w:rPr>
        <w:t xml:space="preserve"> users</w:t>
      </w:r>
      <w:r w:rsidR="00D131C2">
        <w:rPr>
          <w:color w:val="000000"/>
        </w:rPr>
        <w:t xml:space="preserve"> (Hill, 2013)</w:t>
      </w:r>
      <w:r w:rsidR="00E475BA">
        <w:rPr>
          <w:color w:val="000000"/>
        </w:rPr>
        <w:t xml:space="preserve">. </w:t>
      </w:r>
    </w:p>
    <w:p w:rsidR="004206C7" w:rsidRDefault="00F81FA1" w:rsidP="00AC24AE">
      <w:pPr>
        <w:spacing w:line="480" w:lineRule="auto"/>
        <w:ind w:firstLine="720"/>
        <w:rPr>
          <w:color w:val="000000"/>
        </w:rPr>
      </w:pPr>
      <w:r>
        <w:rPr>
          <w:color w:val="000000"/>
        </w:rPr>
        <w:t>It is</w:t>
      </w:r>
      <w:r w:rsidR="00212E76">
        <w:rPr>
          <w:color w:val="000000"/>
        </w:rPr>
        <w:t xml:space="preserve"> also</w:t>
      </w:r>
      <w:r>
        <w:rPr>
          <w:color w:val="000000"/>
        </w:rPr>
        <w:t xml:space="preserve"> important to note that all MOOCs are different, and can vary widely in terms of </w:t>
      </w:r>
      <w:r w:rsidR="00505D6B">
        <w:rPr>
          <w:color w:val="000000"/>
        </w:rPr>
        <w:t xml:space="preserve">structure, </w:t>
      </w:r>
      <w:r>
        <w:rPr>
          <w:color w:val="000000"/>
        </w:rPr>
        <w:t>assignments</w:t>
      </w:r>
      <w:r w:rsidR="00505D6B">
        <w:rPr>
          <w:color w:val="000000"/>
        </w:rPr>
        <w:t>,</w:t>
      </w:r>
      <w:r>
        <w:rPr>
          <w:color w:val="000000"/>
        </w:rPr>
        <w:t xml:space="preserve"> </w:t>
      </w:r>
      <w:r w:rsidR="00EC1EB6">
        <w:rPr>
          <w:color w:val="000000"/>
        </w:rPr>
        <w:t>and</w:t>
      </w:r>
      <w:r w:rsidR="00CA20DA">
        <w:rPr>
          <w:color w:val="000000"/>
        </w:rPr>
        <w:t xml:space="preserve"> </w:t>
      </w:r>
      <w:r w:rsidR="00E86552">
        <w:rPr>
          <w:color w:val="000000"/>
        </w:rPr>
        <w:t>time</w:t>
      </w:r>
      <w:r w:rsidR="005474E5">
        <w:rPr>
          <w:color w:val="000000"/>
        </w:rPr>
        <w:t xml:space="preserve"> commitment</w:t>
      </w:r>
      <w:r w:rsidR="00EC1EB6">
        <w:rPr>
          <w:color w:val="000000"/>
        </w:rPr>
        <w:t xml:space="preserve">. Some courses may only have a final project that is marked by peers, </w:t>
      </w:r>
      <w:r w:rsidR="0004025A">
        <w:rPr>
          <w:color w:val="000000"/>
        </w:rPr>
        <w:t xml:space="preserve">while others consist purely of </w:t>
      </w:r>
      <w:r w:rsidR="00EC1EB6">
        <w:rPr>
          <w:color w:val="000000"/>
        </w:rPr>
        <w:t>multiple choice quizzes</w:t>
      </w:r>
      <w:r w:rsidR="0004025A">
        <w:rPr>
          <w:color w:val="000000"/>
        </w:rPr>
        <w:t>, midterm, and final</w:t>
      </w:r>
      <w:r w:rsidR="002D5DEB">
        <w:rPr>
          <w:color w:val="000000"/>
        </w:rPr>
        <w:t xml:space="preserve"> exam</w:t>
      </w:r>
      <w:r w:rsidR="00EC1EB6">
        <w:rPr>
          <w:color w:val="000000"/>
        </w:rPr>
        <w:t>. Likewise, some courses may expect 1-2 hours of time commitment a week in order to do</w:t>
      </w:r>
      <w:r w:rsidR="00FE4C91">
        <w:rPr>
          <w:color w:val="000000"/>
        </w:rPr>
        <w:t xml:space="preserve"> well, while others </w:t>
      </w:r>
      <w:r w:rsidR="00466D9E">
        <w:rPr>
          <w:color w:val="000000"/>
        </w:rPr>
        <w:t>request</w:t>
      </w:r>
      <w:r w:rsidR="00FE4C91">
        <w:rPr>
          <w:color w:val="000000"/>
        </w:rPr>
        <w:t xml:space="preserve"> </w:t>
      </w:r>
      <w:r w:rsidR="00466D9E">
        <w:rPr>
          <w:color w:val="000000"/>
        </w:rPr>
        <w:t>8-10 hours</w:t>
      </w:r>
      <w:r w:rsidR="00FE4C91">
        <w:rPr>
          <w:color w:val="000000"/>
        </w:rPr>
        <w:t xml:space="preserve"> in order to better understand difficult concepts. </w:t>
      </w:r>
      <w:r w:rsidR="00042A43">
        <w:rPr>
          <w:color w:val="000000"/>
        </w:rPr>
        <w:t xml:space="preserve">Students typically receive a certificate of completion if they do well enough, and some courses offer certificates with </w:t>
      </w:r>
      <w:r w:rsidR="00DE228E">
        <w:rPr>
          <w:color w:val="000000"/>
        </w:rPr>
        <w:t>distinction if finishing with higher grades (i.e., 85%)</w:t>
      </w:r>
      <w:r w:rsidR="00643BF7">
        <w:rPr>
          <w:color w:val="000000"/>
        </w:rPr>
        <w:t>.</w:t>
      </w:r>
      <w:r w:rsidR="00714EEC">
        <w:rPr>
          <w:color w:val="000000"/>
        </w:rPr>
        <w:t xml:space="preserve"> Alt</w:t>
      </w:r>
      <w:r w:rsidR="00790BCE">
        <w:rPr>
          <w:color w:val="000000"/>
        </w:rPr>
        <w:t>hough MOOCs can vary widely</w:t>
      </w:r>
      <w:r w:rsidR="00714EEC">
        <w:rPr>
          <w:color w:val="000000"/>
        </w:rPr>
        <w:t xml:space="preserve">, most tend to fit within </w:t>
      </w:r>
      <w:r w:rsidR="004F76E4">
        <w:rPr>
          <w:color w:val="000000"/>
        </w:rPr>
        <w:t>this definition</w:t>
      </w:r>
      <w:r w:rsidR="009350D2">
        <w:rPr>
          <w:color w:val="000000"/>
        </w:rPr>
        <w:t xml:space="preserve"> </w:t>
      </w:r>
      <w:r w:rsidR="005F0FC3">
        <w:rPr>
          <w:color w:val="000000"/>
        </w:rPr>
        <w:t>with slight variations</w:t>
      </w:r>
      <w:r w:rsidR="004F76E4">
        <w:rPr>
          <w:color w:val="000000"/>
        </w:rPr>
        <w:t>.</w:t>
      </w:r>
    </w:p>
    <w:p w:rsidR="002D2084" w:rsidRPr="00E270ED" w:rsidRDefault="002D2084" w:rsidP="00AC24AE">
      <w:pPr>
        <w:spacing w:line="480" w:lineRule="auto"/>
        <w:ind w:firstLine="720"/>
        <w:rPr>
          <w:color w:val="000000"/>
        </w:rPr>
      </w:pPr>
    </w:p>
    <w:p w:rsidR="00FA1A32" w:rsidRPr="004206C7" w:rsidRDefault="00C9188C" w:rsidP="004206C7">
      <w:pPr>
        <w:spacing w:line="480" w:lineRule="auto"/>
        <w:rPr>
          <w:b/>
          <w:color w:val="000000"/>
        </w:rPr>
      </w:pPr>
      <w:r>
        <w:rPr>
          <w:b/>
          <w:color w:val="000000"/>
        </w:rPr>
        <w:lastRenderedPageBreak/>
        <w:t>2.</w:t>
      </w:r>
      <w:r w:rsidR="00FA1A32">
        <w:rPr>
          <w:b/>
          <w:color w:val="000000"/>
        </w:rPr>
        <w:t xml:space="preserve"> Participating in</w:t>
      </w:r>
      <w:r w:rsidR="001132E7" w:rsidRPr="001132E7">
        <w:rPr>
          <w:b/>
          <w:color w:val="000000"/>
        </w:rPr>
        <w:t xml:space="preserve"> MOOC</w:t>
      </w:r>
      <w:r w:rsidR="00FA1A32">
        <w:rPr>
          <w:b/>
          <w:color w:val="000000"/>
        </w:rPr>
        <w:t>s</w:t>
      </w:r>
    </w:p>
    <w:p w:rsidR="002A4EDA" w:rsidRPr="001132E7" w:rsidRDefault="00FA1A32" w:rsidP="002A4EDA">
      <w:pPr>
        <w:spacing w:line="480" w:lineRule="auto"/>
        <w:rPr>
          <w:b/>
        </w:rPr>
      </w:pPr>
      <w:r>
        <w:rPr>
          <w:b/>
          <w:color w:val="000000"/>
        </w:rPr>
        <w:tab/>
      </w:r>
      <w:r w:rsidR="00663EA9">
        <w:rPr>
          <w:color w:val="000000"/>
        </w:rPr>
        <w:t>One</w:t>
      </w:r>
      <w:r w:rsidR="0023390A">
        <w:rPr>
          <w:color w:val="000000"/>
        </w:rPr>
        <w:t xml:space="preserve"> can read all about MOOCs, however, participating in </w:t>
      </w:r>
      <w:r w:rsidR="004206C7">
        <w:rPr>
          <w:color w:val="000000"/>
        </w:rPr>
        <w:t>a number of them</w:t>
      </w:r>
      <w:r>
        <w:rPr>
          <w:color w:val="000000"/>
        </w:rPr>
        <w:t xml:space="preserve"> will give </w:t>
      </w:r>
      <w:r w:rsidR="0060506D">
        <w:rPr>
          <w:color w:val="000000"/>
        </w:rPr>
        <w:t>a</w:t>
      </w:r>
      <w:r w:rsidR="00335767">
        <w:rPr>
          <w:color w:val="000000"/>
        </w:rPr>
        <w:t xml:space="preserve"> much</w:t>
      </w:r>
      <w:r w:rsidR="00781A9E">
        <w:rPr>
          <w:color w:val="000000"/>
        </w:rPr>
        <w:t xml:space="preserve"> better understanding of what </w:t>
      </w:r>
      <w:r w:rsidR="004156AF">
        <w:rPr>
          <w:color w:val="000000"/>
        </w:rPr>
        <w:t>can be expected</w:t>
      </w:r>
      <w:r w:rsidR="00781A9E">
        <w:rPr>
          <w:color w:val="000000"/>
        </w:rPr>
        <w:t xml:space="preserve">. </w:t>
      </w:r>
      <w:r w:rsidR="004206C7">
        <w:rPr>
          <w:color w:val="000000"/>
        </w:rPr>
        <w:t xml:space="preserve">By participating, </w:t>
      </w:r>
      <w:r w:rsidR="000C204B">
        <w:rPr>
          <w:color w:val="000000"/>
        </w:rPr>
        <w:t>prospective instructors</w:t>
      </w:r>
      <w:r w:rsidR="004206C7">
        <w:rPr>
          <w:color w:val="000000"/>
        </w:rPr>
        <w:t xml:space="preserve"> can l</w:t>
      </w:r>
      <w:r w:rsidR="00BC2851">
        <w:rPr>
          <w:color w:val="000000"/>
        </w:rPr>
        <w:t>earn</w:t>
      </w:r>
      <w:r w:rsidR="004206C7">
        <w:rPr>
          <w:color w:val="000000"/>
        </w:rPr>
        <w:t xml:space="preserve"> first-</w:t>
      </w:r>
      <w:r w:rsidR="00BC2851">
        <w:rPr>
          <w:color w:val="000000"/>
        </w:rPr>
        <w:t xml:space="preserve">hand </w:t>
      </w:r>
      <w:r w:rsidR="004206C7">
        <w:rPr>
          <w:color w:val="000000"/>
        </w:rPr>
        <w:t xml:space="preserve">what </w:t>
      </w:r>
      <w:r w:rsidR="004B4D48">
        <w:rPr>
          <w:color w:val="000000"/>
        </w:rPr>
        <w:t>they</w:t>
      </w:r>
      <w:r w:rsidR="004206C7">
        <w:rPr>
          <w:color w:val="000000"/>
        </w:rPr>
        <w:t xml:space="preserve"> enjoyed, what </w:t>
      </w:r>
      <w:r w:rsidR="004B4D48">
        <w:rPr>
          <w:color w:val="000000"/>
        </w:rPr>
        <w:t>they</w:t>
      </w:r>
      <w:r w:rsidR="004206C7">
        <w:rPr>
          <w:color w:val="000000"/>
        </w:rPr>
        <w:t xml:space="preserve"> did not like, and what </w:t>
      </w:r>
      <w:r w:rsidR="004B4D48">
        <w:rPr>
          <w:color w:val="000000"/>
        </w:rPr>
        <w:t>they</w:t>
      </w:r>
      <w:r w:rsidR="004206C7">
        <w:rPr>
          <w:color w:val="000000"/>
        </w:rPr>
        <w:t xml:space="preserve"> would </w:t>
      </w:r>
      <w:r w:rsidR="00782907">
        <w:rPr>
          <w:color w:val="000000"/>
        </w:rPr>
        <w:t>like to bring to future</w:t>
      </w:r>
      <w:r w:rsidR="004B4D48">
        <w:rPr>
          <w:color w:val="000000"/>
        </w:rPr>
        <w:t xml:space="preserve"> course</w:t>
      </w:r>
      <w:r w:rsidR="00782907">
        <w:rPr>
          <w:color w:val="000000"/>
        </w:rPr>
        <w:t>s</w:t>
      </w:r>
      <w:r w:rsidR="004206C7">
        <w:rPr>
          <w:color w:val="000000"/>
        </w:rPr>
        <w:t>.</w:t>
      </w:r>
      <w:r w:rsidR="000378E4">
        <w:rPr>
          <w:color w:val="000000"/>
        </w:rPr>
        <w:t xml:space="preserve"> </w:t>
      </w:r>
      <w:r w:rsidR="007A4C47">
        <w:rPr>
          <w:color w:val="000000"/>
        </w:rPr>
        <w:t xml:space="preserve">It can be difficult to find the time to </w:t>
      </w:r>
      <w:r w:rsidR="00DA511B">
        <w:rPr>
          <w:color w:val="000000"/>
        </w:rPr>
        <w:t xml:space="preserve">commit oneself to a MOOC as a student, but there are a number of </w:t>
      </w:r>
      <w:r w:rsidR="00175AE7">
        <w:rPr>
          <w:color w:val="000000"/>
        </w:rPr>
        <w:t>useful tips for success.</w:t>
      </w:r>
      <w:r w:rsidR="007E2053">
        <w:rPr>
          <w:color w:val="000000"/>
        </w:rPr>
        <w:t xml:space="preserve"> To</w:t>
      </w:r>
      <w:r w:rsidR="009F0B8C">
        <w:rPr>
          <w:color w:val="000000"/>
        </w:rPr>
        <w:t xml:space="preserve"> begin, the introduction materials </w:t>
      </w:r>
      <w:r w:rsidR="009F7A33">
        <w:rPr>
          <w:color w:val="000000"/>
        </w:rPr>
        <w:t>can</w:t>
      </w:r>
      <w:r w:rsidR="009F0B8C">
        <w:rPr>
          <w:color w:val="000000"/>
        </w:rPr>
        <w:t xml:space="preserve"> be </w:t>
      </w:r>
      <w:r w:rsidR="00A174FA">
        <w:rPr>
          <w:color w:val="000000"/>
        </w:rPr>
        <w:t>reviewed</w:t>
      </w:r>
      <w:r w:rsidR="000D3BBD">
        <w:rPr>
          <w:color w:val="000000"/>
        </w:rPr>
        <w:t>, and will</w:t>
      </w:r>
      <w:r w:rsidR="0016635A">
        <w:rPr>
          <w:color w:val="000000"/>
        </w:rPr>
        <w:t xml:space="preserve"> contain information regarding weekly course structure, </w:t>
      </w:r>
      <w:r w:rsidR="002A7A95">
        <w:rPr>
          <w:color w:val="000000"/>
        </w:rPr>
        <w:t>expectations from</w:t>
      </w:r>
      <w:r w:rsidR="00FF262E">
        <w:rPr>
          <w:color w:val="000000"/>
        </w:rPr>
        <w:t xml:space="preserve"> students (i.e., discussion etiquette</w:t>
      </w:r>
      <w:r w:rsidR="002608E4">
        <w:rPr>
          <w:color w:val="000000"/>
        </w:rPr>
        <w:t>, weekly time commitment</w:t>
      </w:r>
      <w:r w:rsidR="00FF262E">
        <w:rPr>
          <w:color w:val="000000"/>
        </w:rPr>
        <w:t>)</w:t>
      </w:r>
      <w:r w:rsidR="002608E4">
        <w:rPr>
          <w:color w:val="000000"/>
        </w:rPr>
        <w:t>,</w:t>
      </w:r>
      <w:r w:rsidR="00FF262E">
        <w:rPr>
          <w:color w:val="000000"/>
        </w:rPr>
        <w:t xml:space="preserve"> </w:t>
      </w:r>
      <w:r w:rsidR="0016635A">
        <w:rPr>
          <w:color w:val="000000"/>
        </w:rPr>
        <w:t>and</w:t>
      </w:r>
      <w:r w:rsidR="002232F7">
        <w:rPr>
          <w:color w:val="000000"/>
        </w:rPr>
        <w:t xml:space="preserve"> </w:t>
      </w:r>
      <w:r w:rsidR="00B87946">
        <w:rPr>
          <w:color w:val="000000"/>
        </w:rPr>
        <w:t>assignment deadlines</w:t>
      </w:r>
      <w:r w:rsidR="00F17B9D">
        <w:rPr>
          <w:color w:val="000000"/>
        </w:rPr>
        <w:t>.</w:t>
      </w:r>
      <w:r w:rsidR="00256D88">
        <w:rPr>
          <w:color w:val="000000"/>
        </w:rPr>
        <w:t xml:space="preserve"> </w:t>
      </w:r>
      <w:r w:rsidR="005D1BC7">
        <w:rPr>
          <w:color w:val="000000"/>
        </w:rPr>
        <w:t>Because there can be a</w:t>
      </w:r>
      <w:r w:rsidR="00F34007">
        <w:rPr>
          <w:color w:val="000000"/>
        </w:rPr>
        <w:t>n overwhelming amount</w:t>
      </w:r>
      <w:r w:rsidR="00B87946">
        <w:rPr>
          <w:color w:val="000000"/>
        </w:rPr>
        <w:t xml:space="preserve"> of information</w:t>
      </w:r>
      <w:r w:rsidR="000D3BBD">
        <w:rPr>
          <w:color w:val="000000"/>
        </w:rPr>
        <w:t>, such as peer forum posts and</w:t>
      </w:r>
      <w:r w:rsidR="00D90F94">
        <w:rPr>
          <w:color w:val="000000"/>
        </w:rPr>
        <w:t>/or</w:t>
      </w:r>
      <w:r w:rsidR="000D3BBD">
        <w:rPr>
          <w:color w:val="000000"/>
        </w:rPr>
        <w:t xml:space="preserve"> </w:t>
      </w:r>
      <w:r w:rsidR="00D90F94">
        <w:rPr>
          <w:color w:val="000000"/>
        </w:rPr>
        <w:t xml:space="preserve">assigned </w:t>
      </w:r>
      <w:r w:rsidR="000D3BBD">
        <w:rPr>
          <w:color w:val="000000"/>
        </w:rPr>
        <w:t>readings</w:t>
      </w:r>
      <w:r w:rsidR="00B87946">
        <w:rPr>
          <w:color w:val="000000"/>
        </w:rPr>
        <w:t xml:space="preserve">, it is important to pick and choose </w:t>
      </w:r>
      <w:r w:rsidR="00ED770C">
        <w:rPr>
          <w:color w:val="000000"/>
        </w:rPr>
        <w:t>what is found personally interesting and</w:t>
      </w:r>
      <w:r w:rsidR="00D90F94">
        <w:rPr>
          <w:color w:val="000000"/>
        </w:rPr>
        <w:t xml:space="preserve"> what will be useful for </w:t>
      </w:r>
      <w:r w:rsidR="002B03E9">
        <w:rPr>
          <w:color w:val="000000"/>
        </w:rPr>
        <w:t>success</w:t>
      </w:r>
      <w:r w:rsidR="00AA1CB2">
        <w:rPr>
          <w:color w:val="000000"/>
        </w:rPr>
        <w:t xml:space="preserve"> in the course</w:t>
      </w:r>
      <w:r w:rsidR="00C9717A">
        <w:rPr>
          <w:color w:val="000000"/>
        </w:rPr>
        <w:t>.</w:t>
      </w:r>
      <w:r w:rsidR="00AA1CB2">
        <w:rPr>
          <w:color w:val="000000"/>
        </w:rPr>
        <w:t xml:space="preserve"> Reading weekly posts or newsletters </w:t>
      </w:r>
      <w:r w:rsidR="000A0E16">
        <w:rPr>
          <w:color w:val="000000"/>
        </w:rPr>
        <w:t xml:space="preserve">help keep students on track, since they will contain information </w:t>
      </w:r>
      <w:r w:rsidR="00EB544B">
        <w:rPr>
          <w:color w:val="000000"/>
        </w:rPr>
        <w:t>regarding</w:t>
      </w:r>
      <w:r w:rsidR="000A0E16">
        <w:rPr>
          <w:color w:val="000000"/>
        </w:rPr>
        <w:t xml:space="preserve"> deadlines and updates</w:t>
      </w:r>
      <w:r w:rsidR="00AA1CB2">
        <w:rPr>
          <w:color w:val="000000"/>
        </w:rPr>
        <w:t xml:space="preserve">. </w:t>
      </w:r>
      <w:r w:rsidR="00B87946">
        <w:rPr>
          <w:color w:val="000000"/>
        </w:rPr>
        <w:t>Prospective i</w:t>
      </w:r>
      <w:r w:rsidR="00136F00">
        <w:rPr>
          <w:color w:val="000000"/>
        </w:rPr>
        <w:t xml:space="preserve">nstructors should </w:t>
      </w:r>
      <w:r w:rsidR="002B6B9B">
        <w:rPr>
          <w:color w:val="000000"/>
        </w:rPr>
        <w:t>try their best to</w:t>
      </w:r>
      <w:r w:rsidR="005B1267">
        <w:rPr>
          <w:color w:val="000000"/>
        </w:rPr>
        <w:t xml:space="preserve"> </w:t>
      </w:r>
      <w:r w:rsidR="00136F00">
        <w:rPr>
          <w:color w:val="000000"/>
        </w:rPr>
        <w:t>c</w:t>
      </w:r>
      <w:r w:rsidR="00CD77E6">
        <w:rPr>
          <w:color w:val="000000"/>
        </w:rPr>
        <w:t>omplete</w:t>
      </w:r>
      <w:r w:rsidR="0047728F">
        <w:rPr>
          <w:color w:val="000000"/>
        </w:rPr>
        <w:t xml:space="preserve"> a</w:t>
      </w:r>
      <w:r w:rsidR="00D92157">
        <w:rPr>
          <w:color w:val="000000"/>
        </w:rPr>
        <w:t xml:space="preserve"> course</w:t>
      </w:r>
      <w:r w:rsidR="005748FB">
        <w:rPr>
          <w:color w:val="000000"/>
        </w:rPr>
        <w:t xml:space="preserve"> </w:t>
      </w:r>
      <w:r w:rsidR="005B1267">
        <w:rPr>
          <w:color w:val="000000"/>
        </w:rPr>
        <w:t>and find time to</w:t>
      </w:r>
      <w:r w:rsidR="0047728F">
        <w:rPr>
          <w:color w:val="000000"/>
        </w:rPr>
        <w:t xml:space="preserve"> </w:t>
      </w:r>
      <w:r w:rsidR="006A630D">
        <w:rPr>
          <w:color w:val="000000"/>
        </w:rPr>
        <w:t xml:space="preserve">comment on </w:t>
      </w:r>
      <w:r w:rsidR="0047728F">
        <w:rPr>
          <w:color w:val="000000"/>
        </w:rPr>
        <w:t>f</w:t>
      </w:r>
      <w:r w:rsidR="00843EE6">
        <w:rPr>
          <w:color w:val="000000"/>
        </w:rPr>
        <w:t>orums and social media to get a feel for</w:t>
      </w:r>
      <w:r w:rsidR="000E3D4A">
        <w:rPr>
          <w:color w:val="000000"/>
        </w:rPr>
        <w:t xml:space="preserve"> </w:t>
      </w:r>
      <w:r w:rsidR="007056AB">
        <w:rPr>
          <w:color w:val="000000"/>
        </w:rPr>
        <w:t>how students</w:t>
      </w:r>
      <w:r w:rsidR="000E3D4A">
        <w:rPr>
          <w:color w:val="000000"/>
        </w:rPr>
        <w:t xml:space="preserve"> </w:t>
      </w:r>
      <w:r w:rsidR="002608E4">
        <w:rPr>
          <w:color w:val="000000"/>
        </w:rPr>
        <w:t xml:space="preserve">interact with </w:t>
      </w:r>
      <w:r w:rsidR="007056AB">
        <w:rPr>
          <w:color w:val="000000"/>
        </w:rPr>
        <w:t>and experience MOOCs</w:t>
      </w:r>
      <w:r w:rsidR="003A4DD8">
        <w:rPr>
          <w:color w:val="000000"/>
        </w:rPr>
        <w:t>. Parti</w:t>
      </w:r>
      <w:r w:rsidR="008226AB">
        <w:rPr>
          <w:color w:val="000000"/>
        </w:rPr>
        <w:t xml:space="preserve">cipation is important for </w:t>
      </w:r>
      <w:r w:rsidR="00DF7FC9">
        <w:rPr>
          <w:color w:val="000000"/>
        </w:rPr>
        <w:t>develop</w:t>
      </w:r>
      <w:r w:rsidR="008226AB">
        <w:rPr>
          <w:color w:val="000000"/>
        </w:rPr>
        <w:t>ing</w:t>
      </w:r>
      <w:r w:rsidR="00DF7FC9">
        <w:rPr>
          <w:color w:val="000000"/>
        </w:rPr>
        <w:t xml:space="preserve"> a</w:t>
      </w:r>
      <w:r w:rsidR="00843EE6">
        <w:rPr>
          <w:color w:val="000000"/>
        </w:rPr>
        <w:t xml:space="preserve"> </w:t>
      </w:r>
      <w:r w:rsidR="0078235A">
        <w:rPr>
          <w:color w:val="000000"/>
        </w:rPr>
        <w:t xml:space="preserve">student perspective </w:t>
      </w:r>
      <w:r w:rsidR="00DF7FC9">
        <w:rPr>
          <w:color w:val="000000"/>
        </w:rPr>
        <w:t>and</w:t>
      </w:r>
      <w:r w:rsidR="00EA07DA">
        <w:rPr>
          <w:color w:val="000000"/>
        </w:rPr>
        <w:t xml:space="preserve"> will </w:t>
      </w:r>
      <w:r w:rsidR="0042734A">
        <w:rPr>
          <w:color w:val="000000"/>
        </w:rPr>
        <w:t xml:space="preserve">help </w:t>
      </w:r>
      <w:r w:rsidR="002B52AF">
        <w:rPr>
          <w:color w:val="000000"/>
        </w:rPr>
        <w:t xml:space="preserve">future </w:t>
      </w:r>
      <w:r w:rsidR="0042734A">
        <w:rPr>
          <w:color w:val="000000"/>
        </w:rPr>
        <w:t xml:space="preserve">course design cater to a </w:t>
      </w:r>
      <w:r w:rsidR="00CD77E6">
        <w:rPr>
          <w:color w:val="000000"/>
        </w:rPr>
        <w:t>more</w:t>
      </w:r>
      <w:r w:rsidR="001B5D42">
        <w:rPr>
          <w:color w:val="000000"/>
        </w:rPr>
        <w:t xml:space="preserve"> </w:t>
      </w:r>
      <w:r w:rsidR="00EA07DA">
        <w:rPr>
          <w:color w:val="000000"/>
        </w:rPr>
        <w:t xml:space="preserve">diverse range </w:t>
      </w:r>
      <w:r w:rsidR="008B47C4">
        <w:rPr>
          <w:color w:val="000000"/>
        </w:rPr>
        <w:t>of students (</w:t>
      </w:r>
      <w:proofErr w:type="spellStart"/>
      <w:r w:rsidR="008B47C4">
        <w:rPr>
          <w:color w:val="000000"/>
        </w:rPr>
        <w:t>Downes</w:t>
      </w:r>
      <w:proofErr w:type="spellEnd"/>
      <w:r w:rsidR="008B47C4">
        <w:rPr>
          <w:color w:val="000000"/>
        </w:rPr>
        <w:t>, 2011).</w:t>
      </w:r>
    </w:p>
    <w:p w:rsidR="008B5134" w:rsidRDefault="00C9188C" w:rsidP="002A4EDA">
      <w:pPr>
        <w:spacing w:line="480" w:lineRule="auto"/>
        <w:rPr>
          <w:b/>
        </w:rPr>
      </w:pPr>
      <w:r>
        <w:rPr>
          <w:b/>
        </w:rPr>
        <w:t>3.</w:t>
      </w:r>
      <w:r w:rsidR="001132E7">
        <w:rPr>
          <w:b/>
        </w:rPr>
        <w:t xml:space="preserve"> </w:t>
      </w:r>
      <w:r w:rsidR="008B5134" w:rsidRPr="002A4EDA">
        <w:rPr>
          <w:b/>
        </w:rPr>
        <w:t>Gathering a Team</w:t>
      </w:r>
    </w:p>
    <w:p w:rsidR="000B55FF" w:rsidRDefault="003A5A78" w:rsidP="002A4EDA">
      <w:pPr>
        <w:spacing w:line="480" w:lineRule="auto"/>
        <w:rPr>
          <w:color w:val="000000"/>
        </w:rPr>
      </w:pPr>
      <w:r>
        <w:rPr>
          <w:color w:val="000000"/>
        </w:rPr>
        <w:tab/>
        <w:t>Although MOOCs can vary in length</w:t>
      </w:r>
      <w:r w:rsidR="002A4EDA">
        <w:rPr>
          <w:color w:val="000000"/>
        </w:rPr>
        <w:t xml:space="preserve"> (i.e., from 2-16 weeks</w:t>
      </w:r>
      <w:r w:rsidR="002D2084">
        <w:rPr>
          <w:color w:val="000000"/>
        </w:rPr>
        <w:t xml:space="preserve"> of course material</w:t>
      </w:r>
      <w:r w:rsidR="002A4EDA">
        <w:rPr>
          <w:color w:val="000000"/>
        </w:rPr>
        <w:t xml:space="preserve">), successful MOOCs require a collaborative, multi-disciplinary team effort </w:t>
      </w:r>
      <w:r w:rsidR="00EA2260">
        <w:rPr>
          <w:color w:val="000000"/>
        </w:rPr>
        <w:t>spanning</w:t>
      </w:r>
      <w:r w:rsidR="002A4EDA">
        <w:rPr>
          <w:color w:val="000000"/>
        </w:rPr>
        <w:t xml:space="preserve"> departments such as education, engineering, and </w:t>
      </w:r>
      <w:r w:rsidR="00827557">
        <w:rPr>
          <w:color w:val="000000"/>
        </w:rPr>
        <w:t>psychology</w:t>
      </w:r>
      <w:r w:rsidR="002A4EDA">
        <w:rPr>
          <w:color w:val="000000"/>
        </w:rPr>
        <w:t>. Like most big projects, be</w:t>
      </w:r>
      <w:r w:rsidR="00827557">
        <w:rPr>
          <w:color w:val="000000"/>
        </w:rPr>
        <w:t>ing able to divide tasks between</w:t>
      </w:r>
      <w:r w:rsidR="002A4EDA">
        <w:rPr>
          <w:color w:val="000000"/>
        </w:rPr>
        <w:t xml:space="preserve"> more people can drastically reduce the time and stress involved in the labour intensive process of MOOC creation, which can easily add up to more than 150 hours when</w:t>
      </w:r>
      <w:r w:rsidR="00887B2D">
        <w:rPr>
          <w:color w:val="000000"/>
        </w:rPr>
        <w:t xml:space="preserve"> </w:t>
      </w:r>
      <w:r w:rsidR="00887B2D">
        <w:rPr>
          <w:color w:val="000000"/>
        </w:rPr>
        <w:lastRenderedPageBreak/>
        <w:t>factoring in planning, programming</w:t>
      </w:r>
      <w:r w:rsidR="002A4EDA">
        <w:rPr>
          <w:color w:val="000000"/>
        </w:rPr>
        <w:t xml:space="preserve">, </w:t>
      </w:r>
      <w:r w:rsidR="00212E76">
        <w:rPr>
          <w:color w:val="000000"/>
        </w:rPr>
        <w:t xml:space="preserve">obtaining </w:t>
      </w:r>
      <w:r w:rsidR="002A4EDA">
        <w:rPr>
          <w:color w:val="000000"/>
        </w:rPr>
        <w:t>permissions</w:t>
      </w:r>
      <w:r w:rsidR="00212E76">
        <w:rPr>
          <w:color w:val="000000"/>
        </w:rPr>
        <w:t xml:space="preserve"> for materials</w:t>
      </w:r>
      <w:r w:rsidR="002A4EDA">
        <w:rPr>
          <w:color w:val="000000"/>
        </w:rPr>
        <w:t xml:space="preserve">, and </w:t>
      </w:r>
      <w:r w:rsidR="00002458">
        <w:rPr>
          <w:color w:val="000000"/>
        </w:rPr>
        <w:t xml:space="preserve">developing </w:t>
      </w:r>
      <w:r w:rsidR="002A4EDA">
        <w:rPr>
          <w:color w:val="000000"/>
        </w:rPr>
        <w:t xml:space="preserve">student questions (Davidson, 2013). </w:t>
      </w:r>
    </w:p>
    <w:p w:rsidR="008E1B2D" w:rsidRDefault="00A4562E" w:rsidP="000B55FF">
      <w:pPr>
        <w:spacing w:line="480" w:lineRule="auto"/>
        <w:ind w:firstLine="720"/>
        <w:rPr>
          <w:color w:val="000000"/>
        </w:rPr>
      </w:pPr>
      <w:r>
        <w:rPr>
          <w:color w:val="000000"/>
        </w:rPr>
        <w:t>In addition to the instructor</w:t>
      </w:r>
      <w:r w:rsidR="002A4EDA">
        <w:rPr>
          <w:color w:val="000000"/>
        </w:rPr>
        <w:t>, members of a MOOC team can include, but are not exclusive to,</w:t>
      </w:r>
      <w:r>
        <w:rPr>
          <w:color w:val="000000"/>
        </w:rPr>
        <w:t xml:space="preserve"> co-instructors,</w:t>
      </w:r>
      <w:r w:rsidR="002A4EDA">
        <w:rPr>
          <w:color w:val="000000"/>
        </w:rPr>
        <w:t xml:space="preserve"> teaching assistants, instructional technologists, instructional designers, production designers, and researchers. Teaching assistants help regulate and administrate discussions, search for problems that students post on the forums, and report important issues to the instructor or other members. Instructional technologists and designers combine knowledge of education and technology to manage the learning management system through programming and administration, but also help develop and implement assignments, activities, and quizzes in collaboration with the instructor. Production designers deal with audio, video, and editing aspects of a course, ensuring that the instructor is able to be seen and heard </w:t>
      </w:r>
      <w:r w:rsidR="00144EBE">
        <w:rPr>
          <w:color w:val="000000"/>
        </w:rPr>
        <w:t>as clearly</w:t>
      </w:r>
      <w:r w:rsidR="00827557">
        <w:rPr>
          <w:color w:val="000000"/>
        </w:rPr>
        <w:t xml:space="preserve"> as possible</w:t>
      </w:r>
      <w:r w:rsidR="002A4EDA">
        <w:rPr>
          <w:color w:val="000000"/>
        </w:rPr>
        <w:t xml:space="preserve">. Lastly, researchers are crucial for gathering and analyzing data </w:t>
      </w:r>
      <w:r w:rsidR="00827557">
        <w:rPr>
          <w:color w:val="000000"/>
        </w:rPr>
        <w:t>on measuring</w:t>
      </w:r>
      <w:r w:rsidR="002A4EDA">
        <w:rPr>
          <w:color w:val="000000"/>
        </w:rPr>
        <w:t xml:space="preserve"> the effectivenes</w:t>
      </w:r>
      <w:r w:rsidR="00827557">
        <w:rPr>
          <w:color w:val="000000"/>
        </w:rPr>
        <w:t>s of the course and how well learning objectives are being met.</w:t>
      </w:r>
      <w:r w:rsidR="003018DA">
        <w:rPr>
          <w:color w:val="000000"/>
        </w:rPr>
        <w:t xml:space="preserve"> </w:t>
      </w:r>
    </w:p>
    <w:p w:rsidR="00E810DE" w:rsidRDefault="00702DF7" w:rsidP="00855450">
      <w:pPr>
        <w:spacing w:line="480" w:lineRule="auto"/>
        <w:ind w:firstLine="720"/>
        <w:rPr>
          <w:color w:val="000000"/>
        </w:rPr>
      </w:pPr>
      <w:r>
        <w:rPr>
          <w:color w:val="000000"/>
        </w:rPr>
        <w:t>Involving research is especially important because</w:t>
      </w:r>
      <w:r w:rsidR="00D170D7">
        <w:rPr>
          <w:color w:val="000000"/>
        </w:rPr>
        <w:t xml:space="preserve"> online learning has traditionally lacked attention, funding, and data</w:t>
      </w:r>
      <w:r w:rsidR="00992E9E">
        <w:rPr>
          <w:color w:val="000000"/>
        </w:rPr>
        <w:t xml:space="preserve">. MOOCs have huge potential to bridge </w:t>
      </w:r>
      <w:r w:rsidR="001B5D42">
        <w:rPr>
          <w:color w:val="000000"/>
        </w:rPr>
        <w:t>an</w:t>
      </w:r>
      <w:r w:rsidR="00992E9E">
        <w:rPr>
          <w:color w:val="000000"/>
        </w:rPr>
        <w:t xml:space="preserve"> online learning research gap, and</w:t>
      </w:r>
      <w:r w:rsidR="000C6F95">
        <w:rPr>
          <w:color w:val="000000"/>
        </w:rPr>
        <w:t xml:space="preserve"> can help us learn about learning</w:t>
      </w:r>
      <w:r w:rsidR="00D170D7">
        <w:rPr>
          <w:color w:val="000000"/>
        </w:rPr>
        <w:t xml:space="preserve">. </w:t>
      </w:r>
      <w:r w:rsidR="002A4EDA">
        <w:rPr>
          <w:color w:val="000000"/>
        </w:rPr>
        <w:t>While having a diverse and multi-talented team may not always be realistic</w:t>
      </w:r>
      <w:r w:rsidR="004A0ACF">
        <w:rPr>
          <w:color w:val="000000"/>
        </w:rPr>
        <w:t xml:space="preserve"> due to </w:t>
      </w:r>
      <w:r w:rsidR="002A4EDA">
        <w:rPr>
          <w:color w:val="000000"/>
        </w:rPr>
        <w:t xml:space="preserve">a lack of resources, </w:t>
      </w:r>
      <w:r w:rsidR="00E0519C">
        <w:rPr>
          <w:color w:val="000000"/>
        </w:rPr>
        <w:t xml:space="preserve">you </w:t>
      </w:r>
      <w:r w:rsidR="00A81521">
        <w:rPr>
          <w:color w:val="000000"/>
        </w:rPr>
        <w:t xml:space="preserve">will want </w:t>
      </w:r>
      <w:r w:rsidR="00E0519C">
        <w:rPr>
          <w:color w:val="000000"/>
        </w:rPr>
        <w:t>to consider asking for help from a number of people</w:t>
      </w:r>
      <w:r w:rsidR="00F91B47">
        <w:rPr>
          <w:color w:val="000000"/>
        </w:rPr>
        <w:t xml:space="preserve"> possessing</w:t>
      </w:r>
      <w:r w:rsidR="00672B38">
        <w:rPr>
          <w:color w:val="000000"/>
        </w:rPr>
        <w:t xml:space="preserve"> such</w:t>
      </w:r>
      <w:r w:rsidR="00F91B47">
        <w:rPr>
          <w:color w:val="000000"/>
        </w:rPr>
        <w:t xml:space="preserve"> MOOC design skills</w:t>
      </w:r>
      <w:r w:rsidR="000828CB">
        <w:rPr>
          <w:color w:val="000000"/>
        </w:rPr>
        <w:t xml:space="preserve"> or else be willing to learn</w:t>
      </w:r>
      <w:r w:rsidR="00E0519C">
        <w:rPr>
          <w:color w:val="000000"/>
        </w:rPr>
        <w:t xml:space="preserve">. </w:t>
      </w:r>
      <w:r w:rsidR="00624565">
        <w:rPr>
          <w:color w:val="000000"/>
        </w:rPr>
        <w:t>Never teach alone, and consider bringing in guest speakers</w:t>
      </w:r>
      <w:r w:rsidR="00841B9D">
        <w:rPr>
          <w:color w:val="000000"/>
        </w:rPr>
        <w:t>, as well as</w:t>
      </w:r>
      <w:r w:rsidR="00624565">
        <w:rPr>
          <w:color w:val="000000"/>
        </w:rPr>
        <w:t xml:space="preserve"> </w:t>
      </w:r>
      <w:r w:rsidR="003F4556">
        <w:rPr>
          <w:color w:val="000000"/>
        </w:rPr>
        <w:t>creating</w:t>
      </w:r>
      <w:r w:rsidR="00072D8E">
        <w:rPr>
          <w:color w:val="000000"/>
        </w:rPr>
        <w:t xml:space="preserve"> </w:t>
      </w:r>
      <w:r w:rsidR="00624565">
        <w:rPr>
          <w:color w:val="000000"/>
        </w:rPr>
        <w:t xml:space="preserve">video interviews (Siemens, </w:t>
      </w:r>
      <w:r w:rsidR="006F734B">
        <w:rPr>
          <w:color w:val="000000"/>
        </w:rPr>
        <w:t>2012,</w:t>
      </w:r>
      <w:r w:rsidR="00624565">
        <w:rPr>
          <w:color w:val="000000"/>
        </w:rPr>
        <w:t xml:space="preserve"> p. 9)</w:t>
      </w:r>
      <w:r w:rsidR="00072D8E">
        <w:rPr>
          <w:color w:val="000000"/>
        </w:rPr>
        <w:t>.</w:t>
      </w:r>
    </w:p>
    <w:p w:rsidR="00EB1059" w:rsidRDefault="00EB1059" w:rsidP="00855450">
      <w:pPr>
        <w:spacing w:line="480" w:lineRule="auto"/>
        <w:ind w:firstLine="720"/>
        <w:rPr>
          <w:color w:val="000000"/>
        </w:rPr>
      </w:pPr>
    </w:p>
    <w:p w:rsidR="00EB1059" w:rsidRPr="00855450" w:rsidRDefault="00EB1059" w:rsidP="00855450">
      <w:pPr>
        <w:spacing w:line="480" w:lineRule="auto"/>
        <w:ind w:firstLine="720"/>
        <w:rPr>
          <w:color w:val="000000"/>
        </w:rPr>
      </w:pPr>
    </w:p>
    <w:p w:rsidR="00E810DE" w:rsidRDefault="00C9188C" w:rsidP="00293C75">
      <w:pPr>
        <w:spacing w:line="480" w:lineRule="auto"/>
        <w:rPr>
          <w:b/>
          <w:color w:val="000000"/>
        </w:rPr>
      </w:pPr>
      <w:r>
        <w:rPr>
          <w:b/>
          <w:color w:val="000000"/>
        </w:rPr>
        <w:lastRenderedPageBreak/>
        <w:t>4.</w:t>
      </w:r>
      <w:r w:rsidR="001132E7" w:rsidRPr="001132E7">
        <w:rPr>
          <w:b/>
          <w:color w:val="000000"/>
        </w:rPr>
        <w:t xml:space="preserve"> </w:t>
      </w:r>
      <w:r w:rsidR="001C4BF7">
        <w:rPr>
          <w:b/>
          <w:color w:val="000000"/>
        </w:rPr>
        <w:t>Using a</w:t>
      </w:r>
      <w:r w:rsidR="007E3462">
        <w:rPr>
          <w:b/>
          <w:color w:val="000000"/>
        </w:rPr>
        <w:t xml:space="preserve"> </w:t>
      </w:r>
      <w:r w:rsidR="00736024">
        <w:rPr>
          <w:b/>
          <w:color w:val="000000"/>
        </w:rPr>
        <w:t xml:space="preserve">Quality </w:t>
      </w:r>
      <w:r w:rsidR="00DF5061">
        <w:rPr>
          <w:b/>
          <w:color w:val="000000"/>
        </w:rPr>
        <w:t>Rubric</w:t>
      </w:r>
    </w:p>
    <w:p w:rsidR="00F57A1B" w:rsidRDefault="009027F8" w:rsidP="00E810DE">
      <w:pPr>
        <w:spacing w:line="480" w:lineRule="auto"/>
        <w:ind w:firstLine="720"/>
        <w:rPr>
          <w:color w:val="000000"/>
        </w:rPr>
      </w:pPr>
      <w:r>
        <w:rPr>
          <w:color w:val="000000"/>
        </w:rPr>
        <w:t>Prospective MOOC designers should have experience with course development; however, designing a MOOC is different than designing a traditional one. This is not always clear for instructors who follow more rigid, traditional course structure</w:t>
      </w:r>
      <w:r w:rsidR="00F43B6F">
        <w:rPr>
          <w:color w:val="000000"/>
        </w:rPr>
        <w:t>s</w:t>
      </w:r>
      <w:r w:rsidR="00CD3D1B">
        <w:rPr>
          <w:color w:val="000000"/>
        </w:rPr>
        <w:t xml:space="preserve"> that do not</w:t>
      </w:r>
      <w:r>
        <w:rPr>
          <w:color w:val="000000"/>
        </w:rPr>
        <w:t xml:space="preserve"> fit </w:t>
      </w:r>
      <w:r w:rsidR="00C45CF8">
        <w:rPr>
          <w:color w:val="000000"/>
        </w:rPr>
        <w:t>well to the MOOC format</w:t>
      </w:r>
      <w:r>
        <w:rPr>
          <w:color w:val="000000"/>
        </w:rPr>
        <w:t>. As a result, the quality of MOOCs can fluctuate drastically</w:t>
      </w:r>
      <w:r w:rsidR="00F43B6F">
        <w:rPr>
          <w:color w:val="000000"/>
        </w:rPr>
        <w:t xml:space="preserve">. </w:t>
      </w:r>
    </w:p>
    <w:p w:rsidR="00293C75" w:rsidRPr="00E810DE" w:rsidRDefault="00F43B6F" w:rsidP="00E810DE">
      <w:pPr>
        <w:spacing w:line="480" w:lineRule="auto"/>
        <w:ind w:firstLine="720"/>
        <w:rPr>
          <w:b/>
          <w:color w:val="000000"/>
        </w:rPr>
      </w:pPr>
      <w:r>
        <w:rPr>
          <w:color w:val="000000"/>
        </w:rPr>
        <w:t>To</w:t>
      </w:r>
      <w:r w:rsidR="009027F8">
        <w:rPr>
          <w:color w:val="000000"/>
        </w:rPr>
        <w:t xml:space="preserve"> address quality issues, the Quality Matters</w:t>
      </w:r>
      <w:r w:rsidR="00B74930">
        <w:rPr>
          <w:color w:val="000000"/>
        </w:rPr>
        <w:t xml:space="preserve"> (QM)</w:t>
      </w:r>
      <w:r w:rsidR="009027F8">
        <w:rPr>
          <w:color w:val="000000"/>
        </w:rPr>
        <w:t xml:space="preserve"> Program</w:t>
      </w:r>
      <w:r w:rsidR="00090503">
        <w:rPr>
          <w:color w:val="000000"/>
        </w:rPr>
        <w:t xml:space="preserve"> (www.qualitymatters.org)</w:t>
      </w:r>
      <w:r w:rsidR="002A7FFD">
        <w:rPr>
          <w:color w:val="000000"/>
        </w:rPr>
        <w:t>, based in the USA,</w:t>
      </w:r>
      <w:r w:rsidR="009027F8">
        <w:rPr>
          <w:color w:val="000000"/>
        </w:rPr>
        <w:t xml:space="preserve"> was created to set a national standard for quality in online courses. It involves a peer review proce</w:t>
      </w:r>
      <w:r w:rsidR="00BE0A3B">
        <w:rPr>
          <w:color w:val="000000"/>
        </w:rPr>
        <w:t>ss that utilizes a rubric with eight general standards</w:t>
      </w:r>
      <w:r w:rsidR="00274F2A">
        <w:rPr>
          <w:color w:val="000000"/>
        </w:rPr>
        <w:t xml:space="preserve"> with detailed scores</w:t>
      </w:r>
      <w:r w:rsidR="00BE0A3B">
        <w:rPr>
          <w:color w:val="000000"/>
        </w:rPr>
        <w:t xml:space="preserve"> to</w:t>
      </w:r>
      <w:r w:rsidR="009027F8">
        <w:rPr>
          <w:color w:val="000000"/>
        </w:rPr>
        <w:t xml:space="preserve"> measure how well</w:t>
      </w:r>
      <w:r w:rsidR="00A22EB9">
        <w:rPr>
          <w:color w:val="000000"/>
        </w:rPr>
        <w:t xml:space="preserve"> specific course design aspects</w:t>
      </w:r>
      <w:r w:rsidR="009027F8">
        <w:rPr>
          <w:color w:val="000000"/>
        </w:rPr>
        <w:t xml:space="preserve"> have been met.</w:t>
      </w:r>
      <w:r w:rsidR="00293C75">
        <w:rPr>
          <w:color w:val="000000"/>
        </w:rPr>
        <w:t xml:space="preserve"> Standards include (1) course overview and introduction, (2) learning objectives, (3) assessment and measurement (4) instructional materials (5) learner interaction and engagement (6) course technology (7) learner support</w:t>
      </w:r>
      <w:r w:rsidR="00750CFD">
        <w:rPr>
          <w:color w:val="000000"/>
        </w:rPr>
        <w:t>, and</w:t>
      </w:r>
      <w:r w:rsidR="008E5DBE">
        <w:rPr>
          <w:color w:val="000000"/>
        </w:rPr>
        <w:t xml:space="preserve"> (8) accessibility (</w:t>
      </w:r>
      <w:proofErr w:type="spellStart"/>
      <w:r w:rsidR="008E5DBE">
        <w:rPr>
          <w:color w:val="000000"/>
        </w:rPr>
        <w:t>Legon</w:t>
      </w:r>
      <w:proofErr w:type="spellEnd"/>
      <w:r w:rsidR="008E5DBE">
        <w:rPr>
          <w:color w:val="000000"/>
        </w:rPr>
        <w:t xml:space="preserve"> &amp; Adair, 2013, p. 2</w:t>
      </w:r>
      <w:r w:rsidR="00922957">
        <w:rPr>
          <w:color w:val="000000"/>
        </w:rPr>
        <w:t xml:space="preserve">). </w:t>
      </w:r>
      <w:r w:rsidR="00785232">
        <w:rPr>
          <w:color w:val="000000"/>
        </w:rPr>
        <w:t>A</w:t>
      </w:r>
      <w:r w:rsidR="005354F2">
        <w:rPr>
          <w:color w:val="000000"/>
        </w:rPr>
        <w:t>l</w:t>
      </w:r>
      <w:r w:rsidR="00785232">
        <w:rPr>
          <w:color w:val="000000"/>
        </w:rPr>
        <w:t>though detailing the rubric is beyond the scope of this paper, there are some notable examples of evaluative dimensions within the standards.</w:t>
      </w:r>
      <w:r w:rsidR="00370CE4">
        <w:rPr>
          <w:color w:val="000000"/>
        </w:rPr>
        <w:t xml:space="preserve"> These include the following: </w:t>
      </w:r>
      <w:r w:rsidR="002A0F25">
        <w:rPr>
          <w:color w:val="000000"/>
        </w:rPr>
        <w:t xml:space="preserve">the </w:t>
      </w:r>
      <w:r w:rsidR="00370CE4">
        <w:rPr>
          <w:color w:val="000000"/>
        </w:rPr>
        <w:t>instructor needs to clearly set etiquette expectations for discussions and communication, students are asked to introduce themselves to the class, learning objectives are designed appropriately for the level of the course, and that the course accommodates the use of assistive technologies</w:t>
      </w:r>
      <w:r w:rsidR="00443FB1">
        <w:rPr>
          <w:color w:val="000000"/>
        </w:rPr>
        <w:t xml:space="preserve"> such as closed captioning</w:t>
      </w:r>
      <w:r w:rsidR="00370CE4">
        <w:rPr>
          <w:color w:val="000000"/>
        </w:rPr>
        <w:t xml:space="preserve"> (</w:t>
      </w:r>
      <w:r w:rsidR="002538BA">
        <w:rPr>
          <w:color w:val="000000"/>
        </w:rPr>
        <w:t>Daniels, 2013, pp. 4-5).</w:t>
      </w:r>
      <w:r w:rsidR="00922957">
        <w:rPr>
          <w:color w:val="000000"/>
        </w:rPr>
        <w:t xml:space="preserve"> If a certain score threshold has been met, the course will receive QM Certification</w:t>
      </w:r>
      <w:r w:rsidR="00763E2A">
        <w:rPr>
          <w:color w:val="000000"/>
        </w:rPr>
        <w:t xml:space="preserve">. Certification can carry a number of advantages, such as </w:t>
      </w:r>
      <w:r w:rsidR="00C92422">
        <w:rPr>
          <w:color w:val="000000"/>
        </w:rPr>
        <w:t>improving an institution’s reputation for quality</w:t>
      </w:r>
      <w:r w:rsidR="00C95411">
        <w:rPr>
          <w:color w:val="000000"/>
        </w:rPr>
        <w:t>,</w:t>
      </w:r>
      <w:r w:rsidR="003725B2">
        <w:rPr>
          <w:color w:val="000000"/>
        </w:rPr>
        <w:t xml:space="preserve"> standing </w:t>
      </w:r>
      <w:r w:rsidR="00DC761B">
        <w:rPr>
          <w:color w:val="000000"/>
        </w:rPr>
        <w:t>out when advertising</w:t>
      </w:r>
      <w:r w:rsidR="00C95411">
        <w:rPr>
          <w:color w:val="000000"/>
        </w:rPr>
        <w:t xml:space="preserve">, and reflecting </w:t>
      </w:r>
      <w:r w:rsidR="00470E88">
        <w:rPr>
          <w:color w:val="000000"/>
        </w:rPr>
        <w:t>course elements of</w:t>
      </w:r>
      <w:r w:rsidR="00C95411">
        <w:rPr>
          <w:color w:val="000000"/>
        </w:rPr>
        <w:t xml:space="preserve"> student</w:t>
      </w:r>
      <w:r w:rsidR="00470E88">
        <w:rPr>
          <w:color w:val="000000"/>
        </w:rPr>
        <w:t xml:space="preserve"> and instructor</w:t>
      </w:r>
      <w:r w:rsidR="00C95411">
        <w:rPr>
          <w:color w:val="000000"/>
        </w:rPr>
        <w:t xml:space="preserve"> satisfaction developed through research</w:t>
      </w:r>
      <w:r w:rsidR="00DC761B">
        <w:rPr>
          <w:color w:val="000000"/>
        </w:rPr>
        <w:t xml:space="preserve">. </w:t>
      </w:r>
      <w:r w:rsidR="00763AAA">
        <w:rPr>
          <w:color w:val="000000"/>
        </w:rPr>
        <w:t xml:space="preserve">At the very least, </w:t>
      </w:r>
      <w:r w:rsidR="00F268F4">
        <w:rPr>
          <w:color w:val="000000"/>
        </w:rPr>
        <w:t xml:space="preserve">I would suggest that all instructors </w:t>
      </w:r>
      <w:r w:rsidR="00D72099">
        <w:rPr>
          <w:color w:val="000000"/>
        </w:rPr>
        <w:t>review the</w:t>
      </w:r>
      <w:r w:rsidR="00F268F4">
        <w:rPr>
          <w:color w:val="000000"/>
        </w:rPr>
        <w:t xml:space="preserve"> QM rubric</w:t>
      </w:r>
      <w:r w:rsidR="00576999">
        <w:rPr>
          <w:color w:val="000000"/>
        </w:rPr>
        <w:t>, since it</w:t>
      </w:r>
      <w:r w:rsidR="00BF3785">
        <w:rPr>
          <w:color w:val="000000"/>
        </w:rPr>
        <w:t xml:space="preserve"> offers a broad range </w:t>
      </w:r>
      <w:r w:rsidR="00752C97">
        <w:rPr>
          <w:color w:val="000000"/>
        </w:rPr>
        <w:t xml:space="preserve">of useful design </w:t>
      </w:r>
      <w:r w:rsidR="00694869">
        <w:rPr>
          <w:color w:val="000000"/>
        </w:rPr>
        <w:t>suggestions that are based on student, instructor, and institutional</w:t>
      </w:r>
      <w:r w:rsidR="00283F00">
        <w:rPr>
          <w:color w:val="000000"/>
        </w:rPr>
        <w:t xml:space="preserve"> feedback</w:t>
      </w:r>
      <w:r w:rsidR="00670A52">
        <w:rPr>
          <w:color w:val="000000"/>
        </w:rPr>
        <w:t xml:space="preserve"> and</w:t>
      </w:r>
      <w:r w:rsidR="00694869">
        <w:rPr>
          <w:color w:val="000000"/>
        </w:rPr>
        <w:t xml:space="preserve"> research</w:t>
      </w:r>
      <w:r w:rsidR="00F268F4">
        <w:rPr>
          <w:color w:val="000000"/>
        </w:rPr>
        <w:t>.</w:t>
      </w:r>
    </w:p>
    <w:p w:rsidR="001132E7" w:rsidRDefault="00C9188C" w:rsidP="002A4EDA">
      <w:pPr>
        <w:spacing w:line="480" w:lineRule="auto"/>
        <w:rPr>
          <w:b/>
          <w:color w:val="000000"/>
        </w:rPr>
      </w:pPr>
      <w:r>
        <w:rPr>
          <w:b/>
          <w:color w:val="000000"/>
        </w:rPr>
        <w:lastRenderedPageBreak/>
        <w:t>5.</w:t>
      </w:r>
      <w:r w:rsidR="001132E7" w:rsidRPr="001132E7">
        <w:rPr>
          <w:b/>
          <w:color w:val="000000"/>
        </w:rPr>
        <w:t xml:space="preserve"> Active Participation</w:t>
      </w:r>
    </w:p>
    <w:p w:rsidR="00136F00" w:rsidRPr="00BA757F" w:rsidRDefault="009A7EF8" w:rsidP="002A4EDA">
      <w:pPr>
        <w:spacing w:line="480" w:lineRule="auto"/>
        <w:rPr>
          <w:color w:val="000000"/>
        </w:rPr>
      </w:pPr>
      <w:r>
        <w:rPr>
          <w:b/>
          <w:color w:val="000000"/>
        </w:rPr>
        <w:tab/>
      </w:r>
      <w:r w:rsidR="001125CF">
        <w:rPr>
          <w:color w:val="000000"/>
        </w:rPr>
        <w:t>One of the main goals of a MOOC is to keep students engaged with the course by using a dialogue, rather than a monologue, in order to create active participants. In his literature review of MOOCs, Dr. Stephen Haggard (2013) defines active participants as “students who fully participate in the MOOC, including consuming content, taking quizzes and exams, writing assignments and peer grading” (Haggard, 2013, p. 27). Additionally, active participants are known to</w:t>
      </w:r>
      <w:r w:rsidR="0024678A">
        <w:rPr>
          <w:color w:val="000000"/>
        </w:rPr>
        <w:t xml:space="preserve"> contribute to</w:t>
      </w:r>
      <w:r w:rsidR="001125CF">
        <w:rPr>
          <w:color w:val="000000"/>
        </w:rPr>
        <w:t xml:space="preserve"> “discussion forums, blogs, twitter, Google+, or other forms of social media” (Haggard, 2013, p. 27). </w:t>
      </w:r>
      <w:r w:rsidR="00F229AB">
        <w:rPr>
          <w:color w:val="000000"/>
        </w:rPr>
        <w:t>These students</w:t>
      </w:r>
      <w:r w:rsidR="00FA146B">
        <w:rPr>
          <w:color w:val="000000"/>
        </w:rPr>
        <w:t xml:space="preserve"> help support a larger global community that is genuinely interested in critical thinking and life-long learning</w:t>
      </w:r>
      <w:r w:rsidR="008F42F0">
        <w:rPr>
          <w:color w:val="000000"/>
        </w:rPr>
        <w:t xml:space="preserve">. </w:t>
      </w:r>
      <w:r w:rsidR="00B257EA">
        <w:rPr>
          <w:color w:val="000000"/>
        </w:rPr>
        <w:t xml:space="preserve">Planning centralized spaces, such as forums, and communicating often, such as </w:t>
      </w:r>
      <w:r w:rsidR="00A73ED3">
        <w:rPr>
          <w:color w:val="000000"/>
        </w:rPr>
        <w:t>with weekly announcements</w:t>
      </w:r>
      <w:r w:rsidR="00B257EA">
        <w:rPr>
          <w:color w:val="000000"/>
        </w:rPr>
        <w:t>, help</w:t>
      </w:r>
      <w:r w:rsidR="00A73ED3">
        <w:rPr>
          <w:color w:val="000000"/>
        </w:rPr>
        <w:t>s</w:t>
      </w:r>
      <w:r w:rsidR="00B257EA">
        <w:rPr>
          <w:color w:val="000000"/>
        </w:rPr>
        <w:t xml:space="preserve"> keep students feeling that the course has a dialogue and that they can interact</w:t>
      </w:r>
      <w:r w:rsidR="006F734B">
        <w:rPr>
          <w:color w:val="000000"/>
        </w:rPr>
        <w:t xml:space="preserve"> directly</w:t>
      </w:r>
      <w:r w:rsidR="00B257EA">
        <w:rPr>
          <w:color w:val="000000"/>
        </w:rPr>
        <w:t xml:space="preserve"> with the instructors</w:t>
      </w:r>
      <w:r w:rsidR="00D20E9D">
        <w:rPr>
          <w:color w:val="000000"/>
        </w:rPr>
        <w:t xml:space="preserve"> (Siemens, 2012, p. 31)</w:t>
      </w:r>
      <w:r w:rsidR="00B257EA">
        <w:rPr>
          <w:color w:val="000000"/>
        </w:rPr>
        <w:t xml:space="preserve">. </w:t>
      </w:r>
      <w:r w:rsidR="008648FE">
        <w:rPr>
          <w:color w:val="000000"/>
        </w:rPr>
        <w:t>Finding or building interactive activities can keep</w:t>
      </w:r>
      <w:r w:rsidR="00CE2A30">
        <w:rPr>
          <w:color w:val="000000"/>
        </w:rPr>
        <w:t xml:space="preserve"> material</w:t>
      </w:r>
      <w:r w:rsidR="008648FE">
        <w:rPr>
          <w:color w:val="000000"/>
        </w:rPr>
        <w:t xml:space="preserve"> fresh</w:t>
      </w:r>
      <w:r w:rsidR="00327254">
        <w:rPr>
          <w:color w:val="000000"/>
        </w:rPr>
        <w:t xml:space="preserve"> and varied instead of purely watching video lectures or reading articles</w:t>
      </w:r>
      <w:r w:rsidR="008648FE">
        <w:rPr>
          <w:color w:val="000000"/>
        </w:rPr>
        <w:t>.</w:t>
      </w:r>
      <w:r w:rsidR="00D20E9D">
        <w:rPr>
          <w:color w:val="000000"/>
        </w:rPr>
        <w:t xml:space="preserve"> In contrast to multiple choice assessment,</w:t>
      </w:r>
      <w:r w:rsidR="008648FE">
        <w:rPr>
          <w:color w:val="000000"/>
        </w:rPr>
        <w:t xml:space="preserve"> </w:t>
      </w:r>
      <w:r w:rsidR="00D20E9D">
        <w:rPr>
          <w:color w:val="000000"/>
        </w:rPr>
        <w:t>l</w:t>
      </w:r>
      <w:r w:rsidR="00B36BBB">
        <w:rPr>
          <w:color w:val="000000"/>
        </w:rPr>
        <w:t xml:space="preserve">earners should also </w:t>
      </w:r>
      <w:r w:rsidR="00A22BEA">
        <w:rPr>
          <w:color w:val="000000"/>
        </w:rPr>
        <w:t>have</w:t>
      </w:r>
      <w:r w:rsidR="00EB321A">
        <w:rPr>
          <w:color w:val="000000"/>
        </w:rPr>
        <w:t xml:space="preserve"> assignment</w:t>
      </w:r>
      <w:r w:rsidR="00A22BEA">
        <w:rPr>
          <w:color w:val="000000"/>
        </w:rPr>
        <w:t xml:space="preserve"> opportunities</w:t>
      </w:r>
      <w:r w:rsidR="00B36BBB">
        <w:rPr>
          <w:color w:val="000000"/>
        </w:rPr>
        <w:t xml:space="preserve"> t</w:t>
      </w:r>
      <w:r w:rsidR="00132283">
        <w:rPr>
          <w:color w:val="000000"/>
        </w:rPr>
        <w:t>o</w:t>
      </w:r>
      <w:r w:rsidR="00EB321A">
        <w:rPr>
          <w:color w:val="000000"/>
        </w:rPr>
        <w:t xml:space="preserve"> help express and</w:t>
      </w:r>
      <w:r w:rsidR="00132283">
        <w:rPr>
          <w:color w:val="000000"/>
        </w:rPr>
        <w:t xml:space="preserve"> make sense of what they are learning</w:t>
      </w:r>
      <w:r w:rsidR="00996BE0">
        <w:rPr>
          <w:color w:val="000000"/>
        </w:rPr>
        <w:t>,</w:t>
      </w:r>
      <w:r w:rsidR="00B36BBB">
        <w:rPr>
          <w:color w:val="000000"/>
        </w:rPr>
        <w:t xml:space="preserve"> whether through writing </w:t>
      </w:r>
      <w:r w:rsidR="00A22BEA">
        <w:rPr>
          <w:color w:val="000000"/>
        </w:rPr>
        <w:t xml:space="preserve">essays and blogs, </w:t>
      </w:r>
      <w:r w:rsidR="00B36BBB">
        <w:rPr>
          <w:color w:val="000000"/>
        </w:rPr>
        <w:t xml:space="preserve">or </w:t>
      </w:r>
      <w:r w:rsidR="00996BE0">
        <w:rPr>
          <w:color w:val="000000"/>
        </w:rPr>
        <w:t xml:space="preserve">creating </w:t>
      </w:r>
      <w:r w:rsidR="00B36BBB">
        <w:rPr>
          <w:color w:val="000000"/>
        </w:rPr>
        <w:t>digital</w:t>
      </w:r>
      <w:r w:rsidR="00D20E9D">
        <w:rPr>
          <w:color w:val="000000"/>
        </w:rPr>
        <w:t xml:space="preserve"> artifacts like audio, images, and videos.</w:t>
      </w:r>
      <w:r w:rsidR="00B36BBB">
        <w:rPr>
          <w:color w:val="000000"/>
        </w:rPr>
        <w:t xml:space="preserve"> </w:t>
      </w:r>
      <w:r w:rsidR="009644FC">
        <w:rPr>
          <w:color w:val="000000"/>
        </w:rPr>
        <w:t xml:space="preserve">Peer </w:t>
      </w:r>
      <w:r w:rsidR="00D20E9D">
        <w:rPr>
          <w:color w:val="000000"/>
        </w:rPr>
        <w:t>assessment</w:t>
      </w:r>
      <w:r w:rsidR="006C684D">
        <w:rPr>
          <w:color w:val="000000"/>
        </w:rPr>
        <w:t xml:space="preserve"> </w:t>
      </w:r>
      <w:r w:rsidR="00A93846">
        <w:rPr>
          <w:color w:val="000000"/>
        </w:rPr>
        <w:t>m</w:t>
      </w:r>
      <w:r w:rsidR="00FA146B">
        <w:rPr>
          <w:color w:val="000000"/>
        </w:rPr>
        <w:t>ust be considered</w:t>
      </w:r>
      <w:r w:rsidR="009644FC">
        <w:rPr>
          <w:color w:val="000000"/>
        </w:rPr>
        <w:t xml:space="preserve"> to manage and evaluate these </w:t>
      </w:r>
      <w:r w:rsidR="00C9188C">
        <w:rPr>
          <w:color w:val="000000"/>
        </w:rPr>
        <w:t>activities</w:t>
      </w:r>
      <w:r w:rsidR="00A93846">
        <w:rPr>
          <w:color w:val="000000"/>
        </w:rPr>
        <w:t>.</w:t>
      </w:r>
    </w:p>
    <w:p w:rsidR="0098293B" w:rsidRDefault="00C9188C" w:rsidP="0098293B">
      <w:pPr>
        <w:spacing w:line="480" w:lineRule="auto"/>
        <w:rPr>
          <w:b/>
          <w:color w:val="000000"/>
        </w:rPr>
      </w:pPr>
      <w:r>
        <w:rPr>
          <w:b/>
          <w:color w:val="000000"/>
        </w:rPr>
        <w:t>6.</w:t>
      </w:r>
      <w:r w:rsidR="001132E7" w:rsidRPr="001132E7">
        <w:rPr>
          <w:b/>
          <w:color w:val="000000"/>
        </w:rPr>
        <w:t xml:space="preserve"> Peer </w:t>
      </w:r>
      <w:r w:rsidR="00FD1BBC">
        <w:rPr>
          <w:b/>
          <w:color w:val="000000"/>
        </w:rPr>
        <w:t>Assessment</w:t>
      </w:r>
    </w:p>
    <w:p w:rsidR="00F01D11" w:rsidRDefault="0098293B" w:rsidP="0098293B">
      <w:pPr>
        <w:spacing w:line="480" w:lineRule="auto"/>
        <w:rPr>
          <w:color w:val="000000"/>
        </w:rPr>
      </w:pPr>
      <w:r>
        <w:rPr>
          <w:b/>
          <w:color w:val="000000"/>
        </w:rPr>
        <w:tab/>
      </w:r>
      <w:r w:rsidRPr="0098293B">
        <w:rPr>
          <w:color w:val="000000"/>
        </w:rPr>
        <w:t xml:space="preserve">With tens-of-thousands of students able to </w:t>
      </w:r>
      <w:r w:rsidR="00456940" w:rsidRPr="0098293B">
        <w:rPr>
          <w:color w:val="000000"/>
        </w:rPr>
        <w:t>enroll</w:t>
      </w:r>
      <w:r w:rsidRPr="0098293B">
        <w:rPr>
          <w:color w:val="000000"/>
        </w:rPr>
        <w:t xml:space="preserve"> in a single MOOC, written</w:t>
      </w:r>
      <w:r w:rsidR="00996BE0">
        <w:rPr>
          <w:color w:val="000000"/>
        </w:rPr>
        <w:t xml:space="preserve"> or</w:t>
      </w:r>
      <w:r w:rsidR="00F47B88">
        <w:rPr>
          <w:color w:val="000000"/>
        </w:rPr>
        <w:t xml:space="preserve"> other</w:t>
      </w:r>
      <w:r w:rsidR="00996BE0">
        <w:rPr>
          <w:color w:val="000000"/>
        </w:rPr>
        <w:t xml:space="preserve"> creative</w:t>
      </w:r>
      <w:r w:rsidRPr="0098293B">
        <w:rPr>
          <w:color w:val="000000"/>
        </w:rPr>
        <w:t xml:space="preserve"> assessment becomes a significant issue - that is, unless the marking power of the many students can be utilized. </w:t>
      </w:r>
      <w:r w:rsidR="00E30577">
        <w:rPr>
          <w:color w:val="000000"/>
        </w:rPr>
        <w:t>Peer assessment</w:t>
      </w:r>
      <w:r w:rsidR="00223C4B">
        <w:rPr>
          <w:color w:val="000000"/>
        </w:rPr>
        <w:t xml:space="preserve"> is </w:t>
      </w:r>
      <w:r w:rsidR="00AA0183">
        <w:rPr>
          <w:color w:val="000000"/>
        </w:rPr>
        <w:t>the process in which student</w:t>
      </w:r>
      <w:r w:rsidR="00223C4B">
        <w:rPr>
          <w:color w:val="000000"/>
        </w:rPr>
        <w:t>s</w:t>
      </w:r>
      <w:r w:rsidR="00AA0183">
        <w:rPr>
          <w:color w:val="000000"/>
        </w:rPr>
        <w:t xml:space="preserve"> evaluate each other’s work, typically in the place of an expert marker,</w:t>
      </w:r>
      <w:r w:rsidR="00E30577">
        <w:rPr>
          <w:color w:val="000000"/>
        </w:rPr>
        <w:t xml:space="preserve"> </w:t>
      </w:r>
      <w:r w:rsidR="00223C4B">
        <w:rPr>
          <w:color w:val="000000"/>
        </w:rPr>
        <w:t xml:space="preserve">and </w:t>
      </w:r>
      <w:r w:rsidR="00AA0183">
        <w:rPr>
          <w:color w:val="000000"/>
        </w:rPr>
        <w:t xml:space="preserve">offers a solution to the problem of </w:t>
      </w:r>
      <w:r w:rsidR="00AA0183">
        <w:rPr>
          <w:color w:val="000000"/>
        </w:rPr>
        <w:lastRenderedPageBreak/>
        <w:t xml:space="preserve">assessment without having to hire additional teaching assistants </w:t>
      </w:r>
      <w:r w:rsidR="00595D8F">
        <w:rPr>
          <w:color w:val="000000"/>
        </w:rPr>
        <w:t xml:space="preserve">(Pare &amp; </w:t>
      </w:r>
      <w:proofErr w:type="spellStart"/>
      <w:r w:rsidR="00595D8F">
        <w:rPr>
          <w:color w:val="000000"/>
        </w:rPr>
        <w:t>Joordens</w:t>
      </w:r>
      <w:proofErr w:type="spellEnd"/>
      <w:r w:rsidR="00595D8F">
        <w:rPr>
          <w:color w:val="000000"/>
        </w:rPr>
        <w:t>, 2008</w:t>
      </w:r>
      <w:r w:rsidR="00E30577">
        <w:rPr>
          <w:color w:val="000000"/>
        </w:rPr>
        <w:t>).</w:t>
      </w:r>
      <w:r w:rsidR="00AA0183">
        <w:rPr>
          <w:color w:val="000000"/>
        </w:rPr>
        <w:t xml:space="preserve"> </w:t>
      </w:r>
      <w:r w:rsidR="00AA0183" w:rsidRPr="0098293B">
        <w:rPr>
          <w:color w:val="000000"/>
        </w:rPr>
        <w:t>Peer assessment teaches students critical thinking and evaluation skills, while helping them understand and influence their</w:t>
      </w:r>
      <w:r w:rsidR="00AA0183">
        <w:rPr>
          <w:color w:val="000000"/>
        </w:rPr>
        <w:t xml:space="preserve"> own</w:t>
      </w:r>
      <w:r w:rsidR="00AA0183" w:rsidRPr="0098293B">
        <w:rPr>
          <w:color w:val="000000"/>
        </w:rPr>
        <w:t xml:space="preserve"> grades.</w:t>
      </w:r>
      <w:r w:rsidR="00E30577">
        <w:rPr>
          <w:color w:val="000000"/>
        </w:rPr>
        <w:t xml:space="preserve"> </w:t>
      </w:r>
      <w:r w:rsidRPr="0098293B">
        <w:rPr>
          <w:color w:val="000000"/>
        </w:rPr>
        <w:t>Additionally, a purely multiple-choice oriented class can be ted</w:t>
      </w:r>
      <w:r w:rsidR="00C9188C">
        <w:rPr>
          <w:color w:val="000000"/>
        </w:rPr>
        <w:t>ious, and sometimes frustrating</w:t>
      </w:r>
      <w:r w:rsidRPr="0098293B">
        <w:rPr>
          <w:color w:val="000000"/>
        </w:rPr>
        <w:t xml:space="preserve"> for a learner who has more to say about a given topic or question. </w:t>
      </w:r>
    </w:p>
    <w:p w:rsidR="0098293B" w:rsidRPr="0098293B" w:rsidRDefault="00F01D11" w:rsidP="0098293B">
      <w:pPr>
        <w:spacing w:line="480" w:lineRule="auto"/>
        <w:rPr>
          <w:b/>
          <w:color w:val="000000"/>
        </w:rPr>
      </w:pPr>
      <w:r>
        <w:rPr>
          <w:color w:val="000000"/>
        </w:rPr>
        <w:tab/>
      </w:r>
      <w:r w:rsidR="0098293B" w:rsidRPr="0098293B">
        <w:rPr>
          <w:color w:val="000000"/>
        </w:rPr>
        <w:t xml:space="preserve">In </w:t>
      </w:r>
      <w:r w:rsidR="00807472">
        <w:rPr>
          <w:color w:val="000000"/>
        </w:rPr>
        <w:t>h</w:t>
      </w:r>
      <w:r w:rsidR="003B2B4D">
        <w:rPr>
          <w:color w:val="000000"/>
        </w:rPr>
        <w:t>is</w:t>
      </w:r>
      <w:r w:rsidR="00807472">
        <w:rPr>
          <w:color w:val="000000"/>
        </w:rPr>
        <w:t xml:space="preserve"> Introductory Psych</w:t>
      </w:r>
      <w:r w:rsidR="004066F9">
        <w:rPr>
          <w:color w:val="000000"/>
        </w:rPr>
        <w:t xml:space="preserve">ology MOOCs, Dr. Steve </w:t>
      </w:r>
      <w:proofErr w:type="spellStart"/>
      <w:r w:rsidR="004066F9">
        <w:rPr>
          <w:color w:val="000000"/>
        </w:rPr>
        <w:t>Joordens</w:t>
      </w:r>
      <w:proofErr w:type="spellEnd"/>
      <w:r w:rsidR="00D7028B">
        <w:rPr>
          <w:color w:val="000000"/>
        </w:rPr>
        <w:t xml:space="preserve"> uses </w:t>
      </w:r>
      <w:proofErr w:type="spellStart"/>
      <w:r w:rsidR="0098293B" w:rsidRPr="0098293B">
        <w:rPr>
          <w:color w:val="000000"/>
        </w:rPr>
        <w:t>peerScholar</w:t>
      </w:r>
      <w:proofErr w:type="spellEnd"/>
      <w:r w:rsidR="008D1158">
        <w:rPr>
          <w:color w:val="000000"/>
        </w:rPr>
        <w:t xml:space="preserve"> (</w:t>
      </w:r>
      <w:r w:rsidR="00F86D6F">
        <w:rPr>
          <w:color w:val="000000"/>
        </w:rPr>
        <w:t>http://</w:t>
      </w:r>
      <w:r w:rsidR="008D1158">
        <w:rPr>
          <w:color w:val="000000"/>
        </w:rPr>
        <w:t>www.peerscholar.com)</w:t>
      </w:r>
      <w:r w:rsidR="00294836">
        <w:rPr>
          <w:color w:val="000000"/>
        </w:rPr>
        <w:t xml:space="preserve"> – an automated online tool </w:t>
      </w:r>
      <w:r w:rsidR="00807472">
        <w:rPr>
          <w:color w:val="000000"/>
        </w:rPr>
        <w:t xml:space="preserve">that allows instructors to manage assignments, assessment, and results. </w:t>
      </w:r>
      <w:r w:rsidR="00AE2AC6">
        <w:rPr>
          <w:color w:val="000000"/>
        </w:rPr>
        <w:t>PeerScholar has three main phases</w:t>
      </w:r>
      <w:r w:rsidR="00FD1BBC">
        <w:rPr>
          <w:color w:val="000000"/>
        </w:rPr>
        <w:t>.</w:t>
      </w:r>
      <w:r w:rsidR="00595D8F">
        <w:rPr>
          <w:color w:val="000000"/>
        </w:rPr>
        <w:t xml:space="preserve"> </w:t>
      </w:r>
      <w:r w:rsidR="0002509C">
        <w:rPr>
          <w:color w:val="000000"/>
        </w:rPr>
        <w:t>In t</w:t>
      </w:r>
      <w:r w:rsidR="00595D8F">
        <w:rPr>
          <w:color w:val="000000"/>
        </w:rPr>
        <w:t>he first phase, reading and writing, students access assigned reading and write two short, critical thinking essays based on the arguments from the articles, external sources, and personal experience. They are also given access to critical thinking</w:t>
      </w:r>
      <w:r w:rsidR="00F96192">
        <w:rPr>
          <w:color w:val="000000"/>
        </w:rPr>
        <w:t xml:space="preserve"> resources</w:t>
      </w:r>
      <w:r w:rsidR="00595D8F">
        <w:rPr>
          <w:color w:val="000000"/>
        </w:rPr>
        <w:t>, APA writing guidelines, and other useful writing sources</w:t>
      </w:r>
      <w:r w:rsidR="001B3ACA">
        <w:rPr>
          <w:color w:val="000000"/>
        </w:rPr>
        <w:t xml:space="preserve"> directly</w:t>
      </w:r>
      <w:r w:rsidR="00595D8F">
        <w:rPr>
          <w:color w:val="000000"/>
        </w:rPr>
        <w:t xml:space="preserve"> available in </w:t>
      </w:r>
      <w:proofErr w:type="spellStart"/>
      <w:r w:rsidR="00595D8F">
        <w:rPr>
          <w:color w:val="000000"/>
        </w:rPr>
        <w:t>peerScholar</w:t>
      </w:r>
      <w:proofErr w:type="spellEnd"/>
      <w:r w:rsidR="00595D8F">
        <w:rPr>
          <w:color w:val="000000"/>
        </w:rPr>
        <w:t>. The second phase, marking, is where peer assessment takes place. Students who participated in the first phase are given access to five random shor</w:t>
      </w:r>
      <w:r w:rsidR="0046254C">
        <w:rPr>
          <w:color w:val="000000"/>
        </w:rPr>
        <w:t>t, critical thinking essays written by</w:t>
      </w:r>
      <w:r w:rsidR="00595D8F">
        <w:rPr>
          <w:color w:val="000000"/>
        </w:rPr>
        <w:t xml:space="preserve"> their peers and given a rubric to rate each assignment on a scale from 1 to 10. </w:t>
      </w:r>
      <w:r w:rsidR="004E4B53">
        <w:rPr>
          <w:color w:val="000000"/>
        </w:rPr>
        <w:t>Students</w:t>
      </w:r>
      <w:r w:rsidR="006F7D75">
        <w:rPr>
          <w:color w:val="000000"/>
        </w:rPr>
        <w:t xml:space="preserve"> are</w:t>
      </w:r>
      <w:r w:rsidR="004E4B53">
        <w:rPr>
          <w:color w:val="000000"/>
        </w:rPr>
        <w:t xml:space="preserve"> </w:t>
      </w:r>
      <w:r w:rsidR="006F7D75">
        <w:rPr>
          <w:color w:val="000000"/>
        </w:rPr>
        <w:t>asked</w:t>
      </w:r>
      <w:r w:rsidR="004E4B53">
        <w:rPr>
          <w:color w:val="000000"/>
        </w:rPr>
        <w:t xml:space="preserve"> to provide positive and constructive comments to justify th</w:t>
      </w:r>
      <w:r w:rsidR="00834566">
        <w:rPr>
          <w:color w:val="000000"/>
        </w:rPr>
        <w:t>e mark based on the rubrics. In the</w:t>
      </w:r>
      <w:r w:rsidR="004E4B53">
        <w:rPr>
          <w:color w:val="000000"/>
        </w:rPr>
        <w:t xml:space="preserve"> final phase, results and feedback, students are given their grades and comments </w:t>
      </w:r>
      <w:r w:rsidR="002D7763">
        <w:rPr>
          <w:color w:val="000000"/>
        </w:rPr>
        <w:t>from peers. A student’s mark is</w:t>
      </w:r>
      <w:r w:rsidR="004E4B53">
        <w:rPr>
          <w:color w:val="000000"/>
        </w:rPr>
        <w:t xml:space="preserve"> calculated from the three middle-most scores, with </w:t>
      </w:r>
      <w:r w:rsidR="004066F9">
        <w:rPr>
          <w:color w:val="000000"/>
        </w:rPr>
        <w:t xml:space="preserve">the highest and lowest removed (Pare &amp; </w:t>
      </w:r>
      <w:proofErr w:type="spellStart"/>
      <w:r w:rsidR="004066F9">
        <w:rPr>
          <w:color w:val="000000"/>
        </w:rPr>
        <w:t>Joordens</w:t>
      </w:r>
      <w:proofErr w:type="spellEnd"/>
      <w:r w:rsidR="004066F9">
        <w:rPr>
          <w:color w:val="000000"/>
        </w:rPr>
        <w:t xml:space="preserve">, 2008). </w:t>
      </w:r>
      <w:r w:rsidR="00A72DDA">
        <w:rPr>
          <w:color w:val="000000"/>
        </w:rPr>
        <w:t>Additional</w:t>
      </w:r>
      <w:r w:rsidR="004066F9">
        <w:rPr>
          <w:color w:val="000000"/>
        </w:rPr>
        <w:t xml:space="preserve"> r</w:t>
      </w:r>
      <w:r w:rsidR="00A72DDA">
        <w:rPr>
          <w:color w:val="000000"/>
        </w:rPr>
        <w:t xml:space="preserve">esearch by </w:t>
      </w:r>
      <w:proofErr w:type="spellStart"/>
      <w:r w:rsidR="00A72DDA">
        <w:rPr>
          <w:color w:val="000000"/>
        </w:rPr>
        <w:t>Joordens</w:t>
      </w:r>
      <w:proofErr w:type="spellEnd"/>
      <w:r w:rsidR="00A72DDA">
        <w:rPr>
          <w:color w:val="000000"/>
        </w:rPr>
        <w:t xml:space="preserve"> &amp; Pare (2007</w:t>
      </w:r>
      <w:r w:rsidR="004066F9">
        <w:rPr>
          <w:color w:val="000000"/>
        </w:rPr>
        <w:t xml:space="preserve">) found that students tend to perceive their peer assessed </w:t>
      </w:r>
      <w:r w:rsidR="00015D77">
        <w:rPr>
          <w:color w:val="000000"/>
        </w:rPr>
        <w:t>grade</w:t>
      </w:r>
      <w:r w:rsidR="00486C2A">
        <w:rPr>
          <w:color w:val="000000"/>
        </w:rPr>
        <w:t xml:space="preserve"> as fair, with very few requests for re-grading.</w:t>
      </w:r>
    </w:p>
    <w:p w:rsidR="000E07F7" w:rsidRPr="00851F35" w:rsidRDefault="0098293B" w:rsidP="002A4EDA">
      <w:pPr>
        <w:spacing w:line="480" w:lineRule="auto"/>
        <w:rPr>
          <w:rFonts w:eastAsia="Times New Roman"/>
          <w:color w:val="000000"/>
        </w:rPr>
      </w:pPr>
      <w:r>
        <w:rPr>
          <w:rFonts w:eastAsia="Times New Roman"/>
          <w:color w:val="000000"/>
        </w:rPr>
        <w:tab/>
      </w:r>
      <w:r w:rsidR="003B2453">
        <w:rPr>
          <w:rFonts w:eastAsia="Times New Roman"/>
          <w:color w:val="000000"/>
        </w:rPr>
        <w:t>To strengthen this argument</w:t>
      </w:r>
      <w:r w:rsidRPr="0098293B">
        <w:rPr>
          <w:rFonts w:eastAsia="Times New Roman"/>
          <w:color w:val="000000"/>
        </w:rPr>
        <w:t>, Kulkar</w:t>
      </w:r>
      <w:r w:rsidR="00D51999">
        <w:rPr>
          <w:rFonts w:eastAsia="Times New Roman"/>
          <w:color w:val="000000"/>
        </w:rPr>
        <w:t>ni et al. (2013) looked at Stan</w:t>
      </w:r>
      <w:r w:rsidRPr="0098293B">
        <w:rPr>
          <w:rFonts w:eastAsia="Times New Roman"/>
          <w:color w:val="000000"/>
        </w:rPr>
        <w:t xml:space="preserve">ford’s first MOOC to use peer </w:t>
      </w:r>
      <w:r w:rsidR="004A273F">
        <w:rPr>
          <w:rFonts w:eastAsia="Times New Roman"/>
          <w:color w:val="000000"/>
        </w:rPr>
        <w:t>assessment</w:t>
      </w:r>
      <w:r w:rsidRPr="0098293B">
        <w:rPr>
          <w:rFonts w:eastAsia="Times New Roman"/>
          <w:color w:val="000000"/>
        </w:rPr>
        <w:t xml:space="preserve">. They used calibrated peer review </w:t>
      </w:r>
      <w:r w:rsidR="00D6165A">
        <w:rPr>
          <w:rFonts w:eastAsia="Times New Roman"/>
          <w:color w:val="000000"/>
        </w:rPr>
        <w:t>in which</w:t>
      </w:r>
      <w:r w:rsidRPr="0098293B">
        <w:rPr>
          <w:rFonts w:eastAsia="Times New Roman"/>
          <w:color w:val="000000"/>
        </w:rPr>
        <w:t xml:space="preserve"> students practice grading with sample submissions and </w:t>
      </w:r>
      <w:r w:rsidR="001C5E4C">
        <w:rPr>
          <w:rFonts w:eastAsia="Times New Roman"/>
          <w:color w:val="000000"/>
        </w:rPr>
        <w:t xml:space="preserve">receiving </w:t>
      </w:r>
      <w:r w:rsidRPr="0098293B">
        <w:rPr>
          <w:rFonts w:eastAsia="Times New Roman"/>
          <w:color w:val="000000"/>
        </w:rPr>
        <w:t>feedback on their marking before grading their peers.</w:t>
      </w:r>
      <w:r w:rsidR="00AD21E6">
        <w:rPr>
          <w:rFonts w:eastAsia="Times New Roman"/>
          <w:color w:val="000000"/>
        </w:rPr>
        <w:t xml:space="preserve"> </w:t>
      </w:r>
      <w:r w:rsidRPr="0098293B">
        <w:rPr>
          <w:rFonts w:eastAsia="Times New Roman"/>
          <w:color w:val="000000"/>
        </w:rPr>
        <w:t xml:space="preserve">They </w:t>
      </w:r>
      <w:r w:rsidRPr="0098293B">
        <w:rPr>
          <w:rFonts w:eastAsia="Times New Roman"/>
          <w:color w:val="000000"/>
        </w:rPr>
        <w:lastRenderedPageBreak/>
        <w:t xml:space="preserve">found that 42.9% of </w:t>
      </w:r>
      <w:r w:rsidR="00FD6AD7">
        <w:rPr>
          <w:rFonts w:eastAsia="Times New Roman"/>
          <w:color w:val="000000"/>
        </w:rPr>
        <w:t>assignments</w:t>
      </w:r>
      <w:r w:rsidRPr="0098293B">
        <w:rPr>
          <w:rFonts w:eastAsia="Times New Roman"/>
          <w:color w:val="000000"/>
        </w:rPr>
        <w:t xml:space="preserve"> marked by student</w:t>
      </w:r>
      <w:r w:rsidR="00A3384D">
        <w:rPr>
          <w:rFonts w:eastAsia="Times New Roman"/>
          <w:color w:val="000000"/>
        </w:rPr>
        <w:t>s</w:t>
      </w:r>
      <w:r w:rsidRPr="0098293B">
        <w:rPr>
          <w:rFonts w:eastAsia="Times New Roman"/>
          <w:color w:val="000000"/>
        </w:rPr>
        <w:t xml:space="preserve"> were within 5% of those marked by staff, with 65.5% being with 10%. </w:t>
      </w:r>
      <w:r w:rsidR="00A3384D">
        <w:rPr>
          <w:rFonts w:eastAsia="Times New Roman"/>
          <w:color w:val="000000"/>
        </w:rPr>
        <w:t xml:space="preserve">On average, students spent 13.1 minutes </w:t>
      </w:r>
      <w:r w:rsidR="00D4354B">
        <w:rPr>
          <w:rFonts w:eastAsia="Times New Roman"/>
          <w:color w:val="000000"/>
        </w:rPr>
        <w:t>marking per assignment</w:t>
      </w:r>
      <w:r w:rsidRPr="0098293B">
        <w:rPr>
          <w:rFonts w:eastAsia="Times New Roman"/>
          <w:color w:val="000000"/>
        </w:rPr>
        <w:t>. With subsequent marking, students became more accurate in appraising the work of their pe</w:t>
      </w:r>
      <w:r w:rsidR="004D077B">
        <w:rPr>
          <w:rFonts w:eastAsia="Times New Roman"/>
          <w:color w:val="000000"/>
        </w:rPr>
        <w:t>ers</w:t>
      </w:r>
      <w:r w:rsidR="00CF34B1">
        <w:rPr>
          <w:rFonts w:eastAsia="Times New Roman"/>
          <w:color w:val="000000"/>
        </w:rPr>
        <w:t>,</w:t>
      </w:r>
      <w:r w:rsidR="004066F9">
        <w:rPr>
          <w:rFonts w:eastAsia="Times New Roman"/>
          <w:color w:val="000000"/>
        </w:rPr>
        <w:t xml:space="preserve"> when compared to an expert marker like a grad</w:t>
      </w:r>
      <w:r w:rsidR="00B740E2">
        <w:rPr>
          <w:rFonts w:eastAsia="Times New Roman"/>
          <w:color w:val="000000"/>
        </w:rPr>
        <w:t>uate</w:t>
      </w:r>
      <w:r w:rsidR="004066F9">
        <w:rPr>
          <w:rFonts w:eastAsia="Times New Roman"/>
          <w:color w:val="000000"/>
        </w:rPr>
        <w:t xml:space="preserve"> student (Kulkarni et. al., 2013).</w:t>
      </w:r>
      <w:r w:rsidR="00501A81">
        <w:rPr>
          <w:rFonts w:eastAsia="Times New Roman"/>
          <w:color w:val="000000"/>
        </w:rPr>
        <w:t xml:space="preserve"> P</w:t>
      </w:r>
      <w:r w:rsidRPr="0098293B">
        <w:rPr>
          <w:rFonts w:eastAsia="Times New Roman"/>
          <w:color w:val="000000"/>
        </w:rPr>
        <w:t>eer assessme</w:t>
      </w:r>
      <w:r w:rsidR="00501A81">
        <w:rPr>
          <w:rFonts w:eastAsia="Times New Roman"/>
          <w:color w:val="000000"/>
        </w:rPr>
        <w:t xml:space="preserve">nt is a viable option for MOOCs and should </w:t>
      </w:r>
      <w:r w:rsidR="00A30CA2">
        <w:rPr>
          <w:rFonts w:eastAsia="Times New Roman"/>
          <w:color w:val="000000"/>
        </w:rPr>
        <w:t>be considered for the benefit for</w:t>
      </w:r>
      <w:r w:rsidR="00501A81">
        <w:rPr>
          <w:rFonts w:eastAsia="Times New Roman"/>
          <w:color w:val="000000"/>
        </w:rPr>
        <w:t xml:space="preserve"> both students and instructors.</w:t>
      </w:r>
    </w:p>
    <w:p w:rsidR="001132E7" w:rsidRDefault="00C9188C" w:rsidP="002A4EDA">
      <w:pPr>
        <w:spacing w:line="480" w:lineRule="auto"/>
        <w:rPr>
          <w:b/>
          <w:color w:val="000000"/>
        </w:rPr>
      </w:pPr>
      <w:r>
        <w:rPr>
          <w:b/>
          <w:color w:val="000000"/>
        </w:rPr>
        <w:t>7.</w:t>
      </w:r>
      <w:r w:rsidR="001132E7">
        <w:rPr>
          <w:b/>
          <w:color w:val="000000"/>
        </w:rPr>
        <w:t xml:space="preserve"> </w:t>
      </w:r>
      <w:r w:rsidR="003F6B8C">
        <w:rPr>
          <w:b/>
          <w:color w:val="000000"/>
        </w:rPr>
        <w:t>Iterative</w:t>
      </w:r>
      <w:r w:rsidR="001132E7">
        <w:rPr>
          <w:b/>
          <w:color w:val="000000"/>
        </w:rPr>
        <w:t xml:space="preserve"> Feedback and Openness to Change</w:t>
      </w:r>
    </w:p>
    <w:p w:rsidR="00275688" w:rsidRDefault="00CE7C85" w:rsidP="002A4EDA">
      <w:pPr>
        <w:spacing w:line="480" w:lineRule="auto"/>
        <w:rPr>
          <w:b/>
          <w:color w:val="000000"/>
        </w:rPr>
      </w:pPr>
      <w:r>
        <w:rPr>
          <w:color w:val="000000"/>
        </w:rPr>
        <w:tab/>
        <w:t>The student audience will have many other time obligations, and “[w]hen working online, students frequently have problems scheduling their work and managing their time”</w:t>
      </w:r>
      <w:r>
        <w:rPr>
          <w:rFonts w:ascii="Arial" w:hAnsi="Arial" w:cs="Arial"/>
          <w:color w:val="000000"/>
        </w:rPr>
        <w:t xml:space="preserve"> </w:t>
      </w:r>
      <w:r>
        <w:rPr>
          <w:color w:val="000000"/>
        </w:rPr>
        <w:t>(</w:t>
      </w:r>
      <w:proofErr w:type="spellStart"/>
      <w:r>
        <w:rPr>
          <w:color w:val="000000"/>
        </w:rPr>
        <w:t>Joosten</w:t>
      </w:r>
      <w:proofErr w:type="spellEnd"/>
      <w:r>
        <w:rPr>
          <w:color w:val="000000"/>
        </w:rPr>
        <w:t>, 2013). It is cruc</w:t>
      </w:r>
      <w:r w:rsidR="000C6EC1">
        <w:rPr>
          <w:color w:val="000000"/>
        </w:rPr>
        <w:t>ial to allow flexibility in</w:t>
      </w:r>
      <w:r>
        <w:rPr>
          <w:color w:val="000000"/>
        </w:rPr>
        <w:t xml:space="preserve"> course design, and </w:t>
      </w:r>
      <w:r w:rsidR="000C6EC1">
        <w:rPr>
          <w:color w:val="000000"/>
        </w:rPr>
        <w:t xml:space="preserve">to be </w:t>
      </w:r>
      <w:r>
        <w:rPr>
          <w:color w:val="000000"/>
        </w:rPr>
        <w:t>open to change in order to address inevitable problems that students will experience. For example, in Dr. Anderson Smith’s Introduction to Psychology as a Science MOOC (2014) the weekly qui</w:t>
      </w:r>
      <w:r w:rsidR="005D32B8">
        <w:rPr>
          <w:color w:val="000000"/>
        </w:rPr>
        <w:t>z deadlines changed three times</w:t>
      </w:r>
      <w:r>
        <w:rPr>
          <w:color w:val="000000"/>
        </w:rPr>
        <w:t>, from a few days to an entire week, in order to accommodate the limited weekly time frames of some students, especially those in developing countries.</w:t>
      </w:r>
      <w:r w:rsidR="00EE43E2">
        <w:rPr>
          <w:color w:val="000000"/>
        </w:rPr>
        <w:t xml:space="preserve"> For some, power</w:t>
      </w:r>
      <w:r w:rsidR="00F87F6E">
        <w:rPr>
          <w:color w:val="000000"/>
        </w:rPr>
        <w:t xml:space="preserve"> may only be available a few days a week </w:t>
      </w:r>
      <w:r w:rsidR="00EE43E2">
        <w:rPr>
          <w:color w:val="000000"/>
        </w:rPr>
        <w:t>or</w:t>
      </w:r>
      <w:r w:rsidR="00A64BC4">
        <w:rPr>
          <w:color w:val="000000"/>
        </w:rPr>
        <w:t xml:space="preserve"> require travelling long distances in order to</w:t>
      </w:r>
      <w:r w:rsidR="00F87F6E">
        <w:rPr>
          <w:color w:val="000000"/>
        </w:rPr>
        <w:t xml:space="preserve"> access a computer with internet</w:t>
      </w:r>
      <w:r w:rsidR="00427406">
        <w:rPr>
          <w:color w:val="000000"/>
        </w:rPr>
        <w:t xml:space="preserve"> connectivity</w:t>
      </w:r>
      <w:r w:rsidR="00F87F6E">
        <w:rPr>
          <w:color w:val="000000"/>
        </w:rPr>
        <w:t>.</w:t>
      </w:r>
      <w:r>
        <w:rPr>
          <w:color w:val="000000"/>
        </w:rPr>
        <w:t xml:space="preserve"> By actively communicating, students will suggest ways that the instructor can improve the course as well as their teaching. A good practice for gathering iterative feedback involves the use of pre-course, mid-course, and post-course </w:t>
      </w:r>
      <w:proofErr w:type="spellStart"/>
      <w:r w:rsidR="00290AB9">
        <w:rPr>
          <w:color w:val="000000"/>
        </w:rPr>
        <w:t>evalutation</w:t>
      </w:r>
      <w:proofErr w:type="spellEnd"/>
      <w:r>
        <w:rPr>
          <w:color w:val="000000"/>
        </w:rPr>
        <w:t xml:space="preserve"> to survey students. Instructors and researchers can gain valuable feedback regarding student demographic information, reasons for taking the course, expectations, suggestions, and comments </w:t>
      </w:r>
      <w:r w:rsidR="005D32B8">
        <w:rPr>
          <w:color w:val="000000"/>
        </w:rPr>
        <w:t xml:space="preserve">of the course design. </w:t>
      </w:r>
      <w:r w:rsidR="003B2B4D">
        <w:rPr>
          <w:color w:val="000000"/>
        </w:rPr>
        <w:t>Additionally</w:t>
      </w:r>
      <w:r w:rsidR="005D32B8">
        <w:rPr>
          <w:color w:val="000000"/>
        </w:rPr>
        <w:t>, blogging thoughts and reflections help students open up and make more detailed comments about the strengths and weaknesses of a MOOC (Siemens, 2012, p. 36).</w:t>
      </w:r>
    </w:p>
    <w:p w:rsidR="001132E7" w:rsidRDefault="00C9188C" w:rsidP="002A4EDA">
      <w:pPr>
        <w:spacing w:line="480" w:lineRule="auto"/>
        <w:rPr>
          <w:b/>
          <w:color w:val="000000"/>
        </w:rPr>
      </w:pPr>
      <w:r>
        <w:rPr>
          <w:b/>
          <w:color w:val="000000"/>
        </w:rPr>
        <w:lastRenderedPageBreak/>
        <w:t>8.</w:t>
      </w:r>
      <w:r w:rsidR="001132E7">
        <w:rPr>
          <w:b/>
          <w:color w:val="000000"/>
        </w:rPr>
        <w:t xml:space="preserve"> Financial Sustainability</w:t>
      </w:r>
    </w:p>
    <w:p w:rsidR="00275688" w:rsidRDefault="00843363" w:rsidP="002A4EDA">
      <w:pPr>
        <w:spacing w:line="480" w:lineRule="auto"/>
        <w:rPr>
          <w:color w:val="000000"/>
        </w:rPr>
      </w:pPr>
      <w:r>
        <w:rPr>
          <w:b/>
          <w:color w:val="000000"/>
        </w:rPr>
        <w:tab/>
      </w:r>
      <w:r w:rsidR="00617045">
        <w:rPr>
          <w:color w:val="000000"/>
        </w:rPr>
        <w:t xml:space="preserve">At the end of the day, academic institutions </w:t>
      </w:r>
      <w:r w:rsidR="007E09BC">
        <w:rPr>
          <w:color w:val="000000"/>
        </w:rPr>
        <w:t>require financially sustainable</w:t>
      </w:r>
      <w:r w:rsidR="00617045">
        <w:rPr>
          <w:color w:val="000000"/>
        </w:rPr>
        <w:t xml:space="preserve"> MOOCs</w:t>
      </w:r>
      <w:r w:rsidR="00726A9B">
        <w:rPr>
          <w:color w:val="000000"/>
        </w:rPr>
        <w:t xml:space="preserve"> that</w:t>
      </w:r>
      <w:r w:rsidR="007E09BC">
        <w:rPr>
          <w:color w:val="000000"/>
        </w:rPr>
        <w:t xml:space="preserve"> </w:t>
      </w:r>
      <w:r w:rsidR="002C4903">
        <w:rPr>
          <w:color w:val="000000"/>
        </w:rPr>
        <w:t xml:space="preserve">either </w:t>
      </w:r>
      <w:r w:rsidR="00726A9B">
        <w:rPr>
          <w:color w:val="000000"/>
        </w:rPr>
        <w:t>directly or indirectly</w:t>
      </w:r>
      <w:r w:rsidR="00617045">
        <w:rPr>
          <w:color w:val="000000"/>
        </w:rPr>
        <w:t xml:space="preserve"> </w:t>
      </w:r>
      <w:r w:rsidR="008600DB">
        <w:rPr>
          <w:color w:val="000000"/>
        </w:rPr>
        <w:t>create revenue</w:t>
      </w:r>
      <w:r w:rsidR="00617045">
        <w:rPr>
          <w:color w:val="000000"/>
        </w:rPr>
        <w:t xml:space="preserve"> or cut costs in some way</w:t>
      </w:r>
      <w:r w:rsidR="00F07B85">
        <w:rPr>
          <w:color w:val="000000"/>
        </w:rPr>
        <w:t>.</w:t>
      </w:r>
      <w:r w:rsidR="00726A9B">
        <w:rPr>
          <w:color w:val="000000"/>
        </w:rPr>
        <w:t xml:space="preserve"> </w:t>
      </w:r>
      <w:r w:rsidR="00A35CC3">
        <w:rPr>
          <w:color w:val="000000"/>
        </w:rPr>
        <w:t>Sir John Daniel</w:t>
      </w:r>
      <w:r w:rsidR="0054409A">
        <w:rPr>
          <w:color w:val="000000"/>
        </w:rPr>
        <w:t xml:space="preserve"> (2012)</w:t>
      </w:r>
      <w:r w:rsidR="00A35CC3">
        <w:rPr>
          <w:color w:val="000000"/>
        </w:rPr>
        <w:t xml:space="preserve"> mentions some of the monetization strategies that Coursera, a popular MOOC learning management system, sugges</w:t>
      </w:r>
      <w:r w:rsidR="00DE77C7">
        <w:rPr>
          <w:color w:val="000000"/>
        </w:rPr>
        <w:t>ts as potential business models.</w:t>
      </w:r>
      <w:r w:rsidR="00A35CC3">
        <w:rPr>
          <w:color w:val="000000"/>
        </w:rPr>
        <w:t xml:space="preserve"> </w:t>
      </w:r>
      <w:r w:rsidR="00DE77C7">
        <w:rPr>
          <w:color w:val="000000"/>
        </w:rPr>
        <w:t>They include the following</w:t>
      </w:r>
      <w:r w:rsidR="00A35CC3">
        <w:rPr>
          <w:color w:val="000000"/>
        </w:rPr>
        <w:t>:</w:t>
      </w:r>
    </w:p>
    <w:p w:rsidR="00A35CC3" w:rsidRDefault="00A35CC3" w:rsidP="00A35CC3">
      <w:pPr>
        <w:pStyle w:val="ListParagraph"/>
        <w:numPr>
          <w:ilvl w:val="0"/>
          <w:numId w:val="1"/>
        </w:numPr>
        <w:spacing w:line="480" w:lineRule="auto"/>
        <w:rPr>
          <w:color w:val="000000"/>
        </w:rPr>
      </w:pPr>
      <w:r>
        <w:rPr>
          <w:color w:val="000000"/>
        </w:rPr>
        <w:t>Certification (students pay for a badge or certificate)</w:t>
      </w:r>
    </w:p>
    <w:p w:rsidR="00A35CC3" w:rsidRDefault="00A35CC3" w:rsidP="00A35CC3">
      <w:pPr>
        <w:pStyle w:val="ListParagraph"/>
        <w:numPr>
          <w:ilvl w:val="0"/>
          <w:numId w:val="1"/>
        </w:numPr>
        <w:spacing w:line="480" w:lineRule="auto"/>
        <w:rPr>
          <w:color w:val="000000"/>
        </w:rPr>
      </w:pPr>
      <w:r>
        <w:rPr>
          <w:color w:val="000000"/>
        </w:rPr>
        <w:t>Secure assessments (students pay to have their examinations invigilated (proctored))</w:t>
      </w:r>
    </w:p>
    <w:p w:rsidR="00A35CC3" w:rsidRDefault="00A35CC3" w:rsidP="00A35CC3">
      <w:pPr>
        <w:pStyle w:val="ListParagraph"/>
        <w:numPr>
          <w:ilvl w:val="0"/>
          <w:numId w:val="1"/>
        </w:numPr>
        <w:spacing w:line="480" w:lineRule="auto"/>
        <w:rPr>
          <w:color w:val="000000"/>
        </w:rPr>
      </w:pPr>
      <w:r>
        <w:rPr>
          <w:color w:val="000000"/>
        </w:rPr>
        <w:t>Employee recruitment (companies pay for access to student performance records)</w:t>
      </w:r>
    </w:p>
    <w:p w:rsidR="00A35CC3" w:rsidRDefault="00A35CC3" w:rsidP="00A35CC3">
      <w:pPr>
        <w:pStyle w:val="ListParagraph"/>
        <w:numPr>
          <w:ilvl w:val="0"/>
          <w:numId w:val="1"/>
        </w:numPr>
        <w:spacing w:line="480" w:lineRule="auto"/>
        <w:rPr>
          <w:color w:val="000000"/>
        </w:rPr>
      </w:pPr>
      <w:r>
        <w:rPr>
          <w:color w:val="000000"/>
        </w:rPr>
        <w:t>Applicant screening (employers/universities pay for access to records to screen applicants)</w:t>
      </w:r>
    </w:p>
    <w:p w:rsidR="00A35CC3" w:rsidRDefault="00A35CC3" w:rsidP="00A35CC3">
      <w:pPr>
        <w:pStyle w:val="ListParagraph"/>
        <w:numPr>
          <w:ilvl w:val="0"/>
          <w:numId w:val="1"/>
        </w:numPr>
        <w:spacing w:line="480" w:lineRule="auto"/>
        <w:rPr>
          <w:color w:val="000000"/>
        </w:rPr>
      </w:pPr>
      <w:r>
        <w:rPr>
          <w:color w:val="000000"/>
        </w:rPr>
        <w:t>Human tutoring or assignment marking (for which students pay)</w:t>
      </w:r>
    </w:p>
    <w:p w:rsidR="00A35CC3" w:rsidRDefault="00A35CC3" w:rsidP="00A35CC3">
      <w:pPr>
        <w:pStyle w:val="ListParagraph"/>
        <w:numPr>
          <w:ilvl w:val="0"/>
          <w:numId w:val="1"/>
        </w:numPr>
        <w:spacing w:line="480" w:lineRule="auto"/>
        <w:rPr>
          <w:color w:val="000000"/>
        </w:rPr>
      </w:pPr>
      <w:r>
        <w:rPr>
          <w:color w:val="000000"/>
        </w:rPr>
        <w:t>Selling the MOOC platform to enterprises to use in their own training courses</w:t>
      </w:r>
    </w:p>
    <w:p w:rsidR="00A35CC3" w:rsidRDefault="00A35CC3" w:rsidP="00A35CC3">
      <w:pPr>
        <w:pStyle w:val="ListParagraph"/>
        <w:numPr>
          <w:ilvl w:val="0"/>
          <w:numId w:val="1"/>
        </w:numPr>
        <w:spacing w:line="480" w:lineRule="auto"/>
        <w:rPr>
          <w:color w:val="000000"/>
        </w:rPr>
      </w:pPr>
      <w:r>
        <w:rPr>
          <w:color w:val="000000"/>
        </w:rPr>
        <w:t>Sponsorships (3</w:t>
      </w:r>
      <w:r w:rsidRPr="00A35CC3">
        <w:rPr>
          <w:color w:val="000000"/>
          <w:vertAlign w:val="superscript"/>
        </w:rPr>
        <w:t>rd</w:t>
      </w:r>
      <w:r>
        <w:rPr>
          <w:color w:val="000000"/>
        </w:rPr>
        <w:t xml:space="preserve"> party sponsors of courses)</w:t>
      </w:r>
    </w:p>
    <w:p w:rsidR="00A35CC3" w:rsidRDefault="00A35CC3" w:rsidP="00A35CC3">
      <w:pPr>
        <w:pStyle w:val="ListParagraph"/>
        <w:numPr>
          <w:ilvl w:val="0"/>
          <w:numId w:val="1"/>
        </w:numPr>
        <w:spacing w:line="480" w:lineRule="auto"/>
        <w:rPr>
          <w:color w:val="000000"/>
        </w:rPr>
      </w:pPr>
      <w:r>
        <w:rPr>
          <w:color w:val="000000"/>
        </w:rPr>
        <w:t>Tuition fees</w:t>
      </w:r>
      <w:r w:rsidR="00B86822">
        <w:rPr>
          <w:color w:val="000000"/>
        </w:rPr>
        <w:t>. (Daniel, 2012, p. 5).</w:t>
      </w:r>
    </w:p>
    <w:p w:rsidR="00A35CC3" w:rsidRPr="00A35CC3" w:rsidRDefault="00844051" w:rsidP="00A35CC3">
      <w:pPr>
        <w:spacing w:line="480" w:lineRule="auto"/>
        <w:rPr>
          <w:color w:val="000000"/>
        </w:rPr>
      </w:pPr>
      <w:r>
        <w:rPr>
          <w:color w:val="000000"/>
        </w:rPr>
        <w:t>Additionally, MOOCs</w:t>
      </w:r>
      <w:r w:rsidR="00D860CA">
        <w:rPr>
          <w:color w:val="000000"/>
        </w:rPr>
        <w:t xml:space="preserve"> create assets which can be used </w:t>
      </w:r>
      <w:r w:rsidR="00156C4A">
        <w:rPr>
          <w:color w:val="000000"/>
        </w:rPr>
        <w:t>interchangeably</w:t>
      </w:r>
      <w:r w:rsidR="00D860CA">
        <w:rPr>
          <w:color w:val="000000"/>
        </w:rPr>
        <w:t xml:space="preserve"> in other courses or in subsequent iterations of the MOOC. </w:t>
      </w:r>
      <w:r w:rsidR="00913EE1">
        <w:rPr>
          <w:color w:val="000000"/>
        </w:rPr>
        <w:t>There are also indirect way</w:t>
      </w:r>
      <w:r w:rsidR="00DF4790">
        <w:rPr>
          <w:color w:val="000000"/>
        </w:rPr>
        <w:t>s in which universities benefit, such as</w:t>
      </w:r>
      <w:r w:rsidR="00D860CA">
        <w:rPr>
          <w:color w:val="000000"/>
        </w:rPr>
        <w:t xml:space="preserve"> </w:t>
      </w:r>
      <w:r w:rsidR="00DF4790">
        <w:rPr>
          <w:color w:val="000000"/>
        </w:rPr>
        <w:t>media expos</w:t>
      </w:r>
      <w:r w:rsidR="002B64A0">
        <w:rPr>
          <w:color w:val="000000"/>
        </w:rPr>
        <w:t>ure and online advertisement.</w:t>
      </w:r>
      <w:r w:rsidR="00FB7F34">
        <w:rPr>
          <w:color w:val="000000"/>
        </w:rPr>
        <w:t xml:space="preserve"> </w:t>
      </w:r>
      <w:r w:rsidR="00A72433">
        <w:rPr>
          <w:color w:val="000000"/>
        </w:rPr>
        <w:t xml:space="preserve">Many institutions are beginning </w:t>
      </w:r>
      <w:r w:rsidR="0038313A">
        <w:rPr>
          <w:color w:val="000000"/>
        </w:rPr>
        <w:t>to recognize the</w:t>
      </w:r>
      <w:r w:rsidR="00F06DF8">
        <w:rPr>
          <w:color w:val="000000"/>
        </w:rPr>
        <w:t xml:space="preserve"> importance of building and maintaining a digital </w:t>
      </w:r>
      <w:r w:rsidR="0038313A">
        <w:rPr>
          <w:color w:val="000000"/>
        </w:rPr>
        <w:t>image or branding</w:t>
      </w:r>
      <w:r w:rsidR="00346F16">
        <w:rPr>
          <w:color w:val="000000"/>
        </w:rPr>
        <w:t xml:space="preserve">, and it is </w:t>
      </w:r>
      <w:r w:rsidR="0038313A">
        <w:rPr>
          <w:color w:val="000000"/>
        </w:rPr>
        <w:t>important that MOOCs reflect the</w:t>
      </w:r>
      <w:r w:rsidR="00346F16">
        <w:rPr>
          <w:color w:val="000000"/>
        </w:rPr>
        <w:t xml:space="preserve"> high</w:t>
      </w:r>
      <w:r w:rsidR="002C7861">
        <w:rPr>
          <w:color w:val="000000"/>
        </w:rPr>
        <w:t xml:space="preserve"> quality of teaching that they offer with traditional </w:t>
      </w:r>
      <w:r w:rsidR="00CA4181">
        <w:rPr>
          <w:color w:val="000000"/>
        </w:rPr>
        <w:t>courses</w:t>
      </w:r>
      <w:r w:rsidR="002C7861">
        <w:rPr>
          <w:color w:val="000000"/>
        </w:rPr>
        <w:t>.</w:t>
      </w:r>
      <w:r w:rsidR="00346F16">
        <w:rPr>
          <w:color w:val="000000"/>
        </w:rPr>
        <w:t xml:space="preserve"> </w:t>
      </w:r>
      <w:r w:rsidR="005564BE">
        <w:rPr>
          <w:color w:val="000000"/>
        </w:rPr>
        <w:t>MOOCs can also free up classroom space, a</w:t>
      </w:r>
      <w:r w:rsidR="004E517B">
        <w:rPr>
          <w:color w:val="000000"/>
        </w:rPr>
        <w:t xml:space="preserve">llowing for more efficient building usage. </w:t>
      </w:r>
      <w:r w:rsidR="00830BF8">
        <w:rPr>
          <w:color w:val="000000"/>
        </w:rPr>
        <w:t>Instructors may also wish to utilize open educational resources (OERs) to reduce costs associated with using materials from publishers</w:t>
      </w:r>
      <w:r w:rsidR="00372C88">
        <w:rPr>
          <w:color w:val="000000"/>
        </w:rPr>
        <w:t>. It is worth noting that</w:t>
      </w:r>
      <w:r w:rsidR="00830BF8">
        <w:rPr>
          <w:color w:val="000000"/>
        </w:rPr>
        <w:t xml:space="preserve"> some publishers may let instr</w:t>
      </w:r>
      <w:r w:rsidR="00D4418D">
        <w:rPr>
          <w:color w:val="000000"/>
        </w:rPr>
        <w:t>uctors use material</w:t>
      </w:r>
      <w:r w:rsidR="00FC6AB4">
        <w:rPr>
          <w:color w:val="000000"/>
        </w:rPr>
        <w:t xml:space="preserve">s for free, </w:t>
      </w:r>
      <w:r w:rsidR="00FC6AB4">
        <w:rPr>
          <w:color w:val="000000"/>
        </w:rPr>
        <w:lastRenderedPageBreak/>
        <w:t>with the belief that they will sell more books with the exposure to new readers</w:t>
      </w:r>
      <w:r w:rsidR="00D4418D">
        <w:rPr>
          <w:color w:val="000000"/>
        </w:rPr>
        <w:t xml:space="preserve"> (Daniel, 2012).</w:t>
      </w:r>
      <w:r w:rsidR="00372C88">
        <w:rPr>
          <w:color w:val="000000"/>
        </w:rPr>
        <w:t xml:space="preserve"> It is up to the instructors to compromise with their affiliated institution in order to budget appropriately; however, </w:t>
      </w:r>
      <w:r w:rsidR="006D2D5E">
        <w:rPr>
          <w:color w:val="000000"/>
        </w:rPr>
        <w:t>even modest MOOCs can work well.</w:t>
      </w:r>
    </w:p>
    <w:p w:rsidR="00275688" w:rsidRDefault="00C9188C" w:rsidP="002A4EDA">
      <w:pPr>
        <w:spacing w:line="480" w:lineRule="auto"/>
        <w:rPr>
          <w:b/>
          <w:color w:val="000000"/>
        </w:rPr>
      </w:pPr>
      <w:r>
        <w:rPr>
          <w:b/>
          <w:color w:val="000000"/>
        </w:rPr>
        <w:t>9.</w:t>
      </w:r>
      <w:r w:rsidR="001132E7">
        <w:rPr>
          <w:b/>
          <w:color w:val="000000"/>
        </w:rPr>
        <w:t xml:space="preserve"> Promotion and </w:t>
      </w:r>
      <w:r w:rsidR="002D6614">
        <w:rPr>
          <w:b/>
          <w:color w:val="000000"/>
        </w:rPr>
        <w:t>Advertisement</w:t>
      </w:r>
    </w:p>
    <w:p w:rsidR="00340E60" w:rsidRDefault="00326F6E" w:rsidP="002A4EDA">
      <w:pPr>
        <w:spacing w:line="480" w:lineRule="auto"/>
        <w:rPr>
          <w:color w:val="000000"/>
        </w:rPr>
      </w:pPr>
      <w:r>
        <w:rPr>
          <w:b/>
          <w:color w:val="000000"/>
        </w:rPr>
        <w:tab/>
      </w:r>
      <w:r>
        <w:rPr>
          <w:color w:val="000000"/>
        </w:rPr>
        <w:t>MOOCs have had a lot of success in utilizing social media for</w:t>
      </w:r>
      <w:r w:rsidR="00160DDA">
        <w:rPr>
          <w:color w:val="000000"/>
        </w:rPr>
        <w:t xml:space="preserve"> promotion</w:t>
      </w:r>
      <w:r>
        <w:rPr>
          <w:color w:val="000000"/>
        </w:rPr>
        <w:t xml:space="preserve"> </w:t>
      </w:r>
      <w:r w:rsidR="00277385">
        <w:rPr>
          <w:color w:val="000000"/>
        </w:rPr>
        <w:t xml:space="preserve">and </w:t>
      </w:r>
      <w:r w:rsidR="002D2A22">
        <w:rPr>
          <w:color w:val="000000"/>
        </w:rPr>
        <w:t>advertisement, with</w:t>
      </w:r>
      <w:r w:rsidR="0016196F">
        <w:rPr>
          <w:color w:val="000000"/>
        </w:rPr>
        <w:t xml:space="preserve"> </w:t>
      </w:r>
      <w:r w:rsidR="00277385">
        <w:rPr>
          <w:color w:val="000000"/>
        </w:rPr>
        <w:t>courses</w:t>
      </w:r>
      <w:r w:rsidR="00ED1192">
        <w:rPr>
          <w:color w:val="000000"/>
        </w:rPr>
        <w:t xml:space="preserve"> attributing</w:t>
      </w:r>
      <w:r w:rsidR="0016196F">
        <w:rPr>
          <w:color w:val="000000"/>
        </w:rPr>
        <w:t xml:space="preserve"> their high enrollment in the tens-of-thousands to the viral spreading of informati</w:t>
      </w:r>
      <w:r w:rsidR="00277385">
        <w:rPr>
          <w:color w:val="000000"/>
        </w:rPr>
        <w:t>on via hashtags, blogs, and discussions</w:t>
      </w:r>
      <w:r w:rsidR="00EC4289">
        <w:rPr>
          <w:color w:val="000000"/>
        </w:rPr>
        <w:t>. Any one course can utilize a unique hashtag, for example, the University of Edinburgh’s E-Learning and Digital Cultures MOOC used #EDCMOOC</w:t>
      </w:r>
      <w:r w:rsidR="00623135">
        <w:rPr>
          <w:color w:val="000000"/>
        </w:rPr>
        <w:t>,</w:t>
      </w:r>
      <w:r w:rsidR="00EC4289">
        <w:rPr>
          <w:color w:val="000000"/>
        </w:rPr>
        <w:t xml:space="preserve"> and Steve </w:t>
      </w:r>
      <w:proofErr w:type="spellStart"/>
      <w:r w:rsidR="00EC4289">
        <w:rPr>
          <w:color w:val="000000"/>
        </w:rPr>
        <w:t>Joorden’s</w:t>
      </w:r>
      <w:proofErr w:type="spellEnd"/>
      <w:r w:rsidR="00EC4289">
        <w:rPr>
          <w:color w:val="000000"/>
        </w:rPr>
        <w:t xml:space="preserve"> Introductory Psychology MOOC used #</w:t>
      </w:r>
      <w:proofErr w:type="spellStart"/>
      <w:r w:rsidR="00EC4289">
        <w:rPr>
          <w:color w:val="000000"/>
        </w:rPr>
        <w:t>cognitivecannibals</w:t>
      </w:r>
      <w:proofErr w:type="spellEnd"/>
      <w:r w:rsidR="00EC4289">
        <w:rPr>
          <w:color w:val="000000"/>
        </w:rPr>
        <w:t xml:space="preserve"> to get students to build excitement and spread the word of their courses. Used </w:t>
      </w:r>
      <w:r w:rsidR="00E4431E">
        <w:rPr>
          <w:color w:val="000000"/>
        </w:rPr>
        <w:t>primarily</w:t>
      </w:r>
      <w:r w:rsidR="00EC4289">
        <w:rPr>
          <w:color w:val="000000"/>
        </w:rPr>
        <w:t xml:space="preserve"> on twitter, interested students can search by common hashtags to find and begin discussions with other interested learners in the same course. </w:t>
      </w:r>
      <w:r w:rsidR="00E920A8">
        <w:rPr>
          <w:color w:val="000000"/>
        </w:rPr>
        <w:t>S</w:t>
      </w:r>
      <w:r w:rsidR="00FD3EF1">
        <w:rPr>
          <w:color w:val="000000"/>
        </w:rPr>
        <w:t xml:space="preserve">ocial media </w:t>
      </w:r>
      <w:r w:rsidR="00CA64C4">
        <w:rPr>
          <w:color w:val="000000"/>
        </w:rPr>
        <w:t xml:space="preserve">offers one of the quickest, cheapest (practically free), and </w:t>
      </w:r>
      <w:r w:rsidR="00E920A8">
        <w:rPr>
          <w:color w:val="000000"/>
        </w:rPr>
        <w:t>easiest ways of spreading t</w:t>
      </w:r>
      <w:r w:rsidR="0048200E">
        <w:rPr>
          <w:color w:val="000000"/>
        </w:rPr>
        <w:t>he word for a course.</w:t>
      </w:r>
      <w:r w:rsidR="00E920A8">
        <w:rPr>
          <w:color w:val="000000"/>
        </w:rPr>
        <w:t xml:space="preserve"> </w:t>
      </w:r>
      <w:r w:rsidR="00900C34">
        <w:rPr>
          <w:color w:val="000000"/>
        </w:rPr>
        <w:t>Of course, traditional ways can work for instructors as well, including spreading through word of mouth by students and colleagues, as well as co</w:t>
      </w:r>
      <w:r w:rsidR="00851F35">
        <w:rPr>
          <w:color w:val="000000"/>
        </w:rPr>
        <w:t>nference presentations (Siemens</w:t>
      </w:r>
      <w:r w:rsidR="00900C34">
        <w:rPr>
          <w:color w:val="000000"/>
        </w:rPr>
        <w:t xml:space="preserve">, 2012, p. 35). </w:t>
      </w:r>
      <w:r w:rsidR="00FF16D0">
        <w:rPr>
          <w:color w:val="000000"/>
        </w:rPr>
        <w:tab/>
      </w:r>
      <w:r w:rsidR="00844644">
        <w:rPr>
          <w:color w:val="000000"/>
        </w:rPr>
        <w:t>The rise</w:t>
      </w:r>
      <w:r w:rsidR="00E920A8">
        <w:rPr>
          <w:color w:val="000000"/>
        </w:rPr>
        <w:t xml:space="preserve"> in</w:t>
      </w:r>
      <w:r w:rsidR="00844644">
        <w:rPr>
          <w:color w:val="000000"/>
        </w:rPr>
        <w:t xml:space="preserve"> media attention in popular magazines and </w:t>
      </w:r>
      <w:r w:rsidR="0048200E">
        <w:rPr>
          <w:color w:val="000000"/>
        </w:rPr>
        <w:t xml:space="preserve">newspapers </w:t>
      </w:r>
      <w:r w:rsidR="00844644">
        <w:rPr>
          <w:color w:val="000000"/>
        </w:rPr>
        <w:t>may also be a big contributor</w:t>
      </w:r>
      <w:r w:rsidR="00ED6A6E">
        <w:rPr>
          <w:color w:val="000000"/>
        </w:rPr>
        <w:t xml:space="preserve"> to the quick rise of MOOC popularity (</w:t>
      </w:r>
      <w:proofErr w:type="spellStart"/>
      <w:r w:rsidR="00ED6A6E">
        <w:rPr>
          <w:color w:val="000000"/>
        </w:rPr>
        <w:t>Webley</w:t>
      </w:r>
      <w:proofErr w:type="spellEnd"/>
      <w:r w:rsidR="00ED6A6E">
        <w:rPr>
          <w:color w:val="000000"/>
        </w:rPr>
        <w:t xml:space="preserve">, 2012). </w:t>
      </w:r>
      <w:r w:rsidR="00DC7B39">
        <w:rPr>
          <w:color w:val="000000"/>
        </w:rPr>
        <w:t xml:space="preserve">Articles like these help popularize </w:t>
      </w:r>
      <w:r w:rsidR="00C1173D">
        <w:rPr>
          <w:color w:val="000000"/>
        </w:rPr>
        <w:t>the leadi</w:t>
      </w:r>
      <w:r w:rsidR="00FF16D0">
        <w:rPr>
          <w:color w:val="000000"/>
        </w:rPr>
        <w:t xml:space="preserve">ng MOOC platforms (i.e., Coursera, </w:t>
      </w:r>
      <w:proofErr w:type="spellStart"/>
      <w:r w:rsidR="00FF16D0">
        <w:rPr>
          <w:color w:val="000000"/>
        </w:rPr>
        <w:t>Udacity</w:t>
      </w:r>
      <w:proofErr w:type="spellEnd"/>
      <w:r w:rsidR="00FF16D0">
        <w:rPr>
          <w:color w:val="000000"/>
        </w:rPr>
        <w:t xml:space="preserve">, and </w:t>
      </w:r>
      <w:proofErr w:type="spellStart"/>
      <w:r w:rsidR="00FF16D0">
        <w:rPr>
          <w:color w:val="000000"/>
        </w:rPr>
        <w:t>edX</w:t>
      </w:r>
      <w:proofErr w:type="spellEnd"/>
      <w:r w:rsidR="00FF16D0">
        <w:rPr>
          <w:color w:val="000000"/>
        </w:rPr>
        <w:t>) and funnel interested students to these few sites where they can search for upcoming course offerings.</w:t>
      </w:r>
      <w:r w:rsidR="00970AB2">
        <w:rPr>
          <w:color w:val="000000"/>
        </w:rPr>
        <w:t xml:space="preserve"> Thus, there is </w:t>
      </w:r>
      <w:r w:rsidR="0040718D">
        <w:rPr>
          <w:color w:val="000000"/>
        </w:rPr>
        <w:t xml:space="preserve">a lot of </w:t>
      </w:r>
      <w:r w:rsidR="00B60E5B">
        <w:rPr>
          <w:color w:val="000000"/>
        </w:rPr>
        <w:t>inherent</w:t>
      </w:r>
      <w:r w:rsidR="00970AB2">
        <w:rPr>
          <w:color w:val="000000"/>
        </w:rPr>
        <w:t xml:space="preserve"> promotional value in using one</w:t>
      </w:r>
      <w:r w:rsidR="00D7142F">
        <w:rPr>
          <w:color w:val="000000"/>
        </w:rPr>
        <w:t xml:space="preserve"> of the leading MOOC platforms in order to reach the highest number of students possible. </w:t>
      </w:r>
    </w:p>
    <w:p w:rsidR="00432372" w:rsidRPr="0048200E" w:rsidRDefault="00432372" w:rsidP="002A4EDA">
      <w:pPr>
        <w:spacing w:line="480" w:lineRule="auto"/>
        <w:rPr>
          <w:color w:val="000000"/>
        </w:rPr>
      </w:pPr>
    </w:p>
    <w:p w:rsidR="00275688" w:rsidRDefault="00275688" w:rsidP="00275688">
      <w:pPr>
        <w:spacing w:line="480" w:lineRule="auto"/>
        <w:jc w:val="center"/>
        <w:rPr>
          <w:b/>
          <w:color w:val="000000"/>
        </w:rPr>
      </w:pPr>
      <w:r>
        <w:rPr>
          <w:b/>
          <w:color w:val="000000"/>
        </w:rPr>
        <w:lastRenderedPageBreak/>
        <w:t>Summary</w:t>
      </w:r>
    </w:p>
    <w:p w:rsidR="00CE7C85" w:rsidRDefault="00CE7C85" w:rsidP="00CE7C85">
      <w:pPr>
        <w:pStyle w:val="NormalWeb"/>
        <w:spacing w:before="0" w:beforeAutospacing="0" w:after="0" w:afterAutospacing="0" w:line="480" w:lineRule="auto"/>
      </w:pPr>
      <w:r>
        <w:rPr>
          <w:color w:val="000000"/>
        </w:rPr>
        <w:tab/>
        <w:t>Although MOOCs and MOOC research are still in their infancy, we are already seeing courses that are doing online education the right way. At the very least, MOOCs have proven to be a catalyst for academic institutions to consider establishing an online presence, and providing quality education to students who could</w:t>
      </w:r>
      <w:r w:rsidR="00A82DE7">
        <w:rPr>
          <w:color w:val="000000"/>
        </w:rPr>
        <w:t xml:space="preserve"> previously</w:t>
      </w:r>
      <w:r>
        <w:rPr>
          <w:color w:val="000000"/>
        </w:rPr>
        <w:t xml:space="preserve"> only dream of it is an incredible feat. I hope these recommendations have not only shed some light on some current trends in effective MOOCs, but have also peaked your interest in terms of course direction or participation. Surely, reading about and participating in MOOCs is a </w:t>
      </w:r>
      <w:r w:rsidR="00FC744C">
        <w:rPr>
          <w:color w:val="000000"/>
        </w:rPr>
        <w:t>great</w:t>
      </w:r>
      <w:r>
        <w:rPr>
          <w:color w:val="000000"/>
        </w:rPr>
        <w:t xml:space="preserve"> way to start. Gathering a team and utilizing a development framework</w:t>
      </w:r>
      <w:r w:rsidR="0039609A">
        <w:rPr>
          <w:color w:val="000000"/>
        </w:rPr>
        <w:t>,</w:t>
      </w:r>
      <w:r w:rsidR="00A63FE5">
        <w:rPr>
          <w:color w:val="000000"/>
        </w:rPr>
        <w:t xml:space="preserve"> such as a quality rubric</w:t>
      </w:r>
      <w:r w:rsidR="0039609A">
        <w:rPr>
          <w:color w:val="000000"/>
        </w:rPr>
        <w:t>,</w:t>
      </w:r>
      <w:r>
        <w:rPr>
          <w:color w:val="000000"/>
        </w:rPr>
        <w:t xml:space="preserve"> will keep content creation organized and on track. Encouraging active participation by communicating with learners, and varying assig</w:t>
      </w:r>
      <w:r w:rsidR="0077282C">
        <w:rPr>
          <w:color w:val="000000"/>
        </w:rPr>
        <w:t>nments in ways that utilize</w:t>
      </w:r>
      <w:r>
        <w:rPr>
          <w:color w:val="000000"/>
        </w:rPr>
        <w:t xml:space="preserve"> peer</w:t>
      </w:r>
      <w:r w:rsidR="0077282C">
        <w:rPr>
          <w:color w:val="000000"/>
        </w:rPr>
        <w:t xml:space="preserve"> assessment</w:t>
      </w:r>
      <w:r>
        <w:rPr>
          <w:color w:val="000000"/>
        </w:rPr>
        <w:t>, can greatly increase the quality of a MOOC. Of course, affiliated universities require the course to be financially viable, and so ensuring high course enrollment through promotion and advertisement to reach the highest number of students possible is beneficial to both institutions and instructors. Be prepared to use feedback to improve a course, direct change, and grow the body of research. Ultimately, there is immense value with how MOOCs can contribute to the building of an online learning community that promotes a culture of life-long learning and critical thinking. MOOCs can be extremely rewarding, and now is the time for both instructors and students to get on board.</w:t>
      </w:r>
    </w:p>
    <w:p w:rsidR="00CE7C85" w:rsidRDefault="00CE7C85" w:rsidP="00275688">
      <w:pPr>
        <w:spacing w:line="480" w:lineRule="auto"/>
        <w:jc w:val="center"/>
        <w:rPr>
          <w:b/>
          <w:color w:val="000000"/>
        </w:rPr>
      </w:pPr>
    </w:p>
    <w:p w:rsidR="00275688" w:rsidRDefault="00275688" w:rsidP="00275688">
      <w:pPr>
        <w:spacing w:line="480" w:lineRule="auto"/>
        <w:jc w:val="center"/>
        <w:rPr>
          <w:b/>
          <w:color w:val="000000"/>
        </w:rPr>
      </w:pPr>
    </w:p>
    <w:p w:rsidR="00275688" w:rsidRDefault="00275688" w:rsidP="00275688">
      <w:pPr>
        <w:spacing w:line="480" w:lineRule="auto"/>
        <w:jc w:val="center"/>
        <w:rPr>
          <w:b/>
          <w:color w:val="000000"/>
        </w:rPr>
      </w:pPr>
    </w:p>
    <w:p w:rsidR="00691C0E" w:rsidRDefault="00691C0E" w:rsidP="0067064A">
      <w:pPr>
        <w:spacing w:line="480" w:lineRule="auto"/>
        <w:rPr>
          <w:b/>
          <w:color w:val="000000"/>
        </w:rPr>
      </w:pPr>
    </w:p>
    <w:p w:rsidR="004F02DD" w:rsidRPr="00B5293B" w:rsidRDefault="00E77CAB" w:rsidP="00E77CAB">
      <w:pPr>
        <w:spacing w:after="0" w:line="240" w:lineRule="auto"/>
        <w:jc w:val="center"/>
        <w:rPr>
          <w:rFonts w:eastAsia="Times New Roman"/>
          <w:b/>
          <w:color w:val="000000"/>
        </w:rPr>
      </w:pPr>
      <w:r w:rsidRPr="00E77CAB">
        <w:rPr>
          <w:rFonts w:eastAsia="Times New Roman"/>
          <w:b/>
          <w:color w:val="000000"/>
        </w:rPr>
        <w:lastRenderedPageBreak/>
        <w:t>References</w:t>
      </w:r>
    </w:p>
    <w:p w:rsidR="00B5293B" w:rsidRPr="00B5293B" w:rsidRDefault="00B5293B" w:rsidP="00B5293B">
      <w:pPr>
        <w:spacing w:after="0" w:line="240" w:lineRule="auto"/>
        <w:rPr>
          <w:rFonts w:eastAsia="Times New Roman"/>
        </w:rPr>
      </w:pPr>
    </w:p>
    <w:p w:rsidR="00B5293B" w:rsidRPr="00B5293B" w:rsidRDefault="00B5293B" w:rsidP="002F4E17">
      <w:pPr>
        <w:spacing w:after="0" w:line="480" w:lineRule="auto"/>
        <w:rPr>
          <w:rFonts w:eastAsia="Times New Roman"/>
        </w:rPr>
      </w:pPr>
      <w:r w:rsidRPr="00B5293B">
        <w:rPr>
          <w:rFonts w:eastAsia="Times New Roman"/>
          <w:color w:val="000000"/>
        </w:rPr>
        <w:t xml:space="preserve">Daniel, J. (2012). Making </w:t>
      </w:r>
      <w:r w:rsidR="00FC0AB7">
        <w:rPr>
          <w:rFonts w:eastAsia="Times New Roman"/>
          <w:color w:val="000000"/>
        </w:rPr>
        <w:t>s</w:t>
      </w:r>
      <w:r w:rsidRPr="00B5293B">
        <w:rPr>
          <w:rFonts w:eastAsia="Times New Roman"/>
          <w:color w:val="000000"/>
        </w:rPr>
        <w:t xml:space="preserve">ense of MOOCs: </w:t>
      </w:r>
      <w:r w:rsidR="00FC0AB7">
        <w:rPr>
          <w:rFonts w:eastAsia="Times New Roman"/>
          <w:color w:val="000000"/>
        </w:rPr>
        <w:t>m</w:t>
      </w:r>
      <w:r w:rsidRPr="00B5293B">
        <w:rPr>
          <w:rFonts w:eastAsia="Times New Roman"/>
          <w:color w:val="000000"/>
        </w:rPr>
        <w:t xml:space="preserve">usings in a </w:t>
      </w:r>
      <w:r w:rsidR="00FC0AB7">
        <w:rPr>
          <w:rFonts w:eastAsia="Times New Roman"/>
          <w:color w:val="000000"/>
        </w:rPr>
        <w:t>m</w:t>
      </w:r>
      <w:r w:rsidRPr="00B5293B">
        <w:rPr>
          <w:rFonts w:eastAsia="Times New Roman"/>
          <w:color w:val="000000"/>
        </w:rPr>
        <w:t xml:space="preserve">aze of </w:t>
      </w:r>
      <w:r w:rsidR="00FC0AB7">
        <w:rPr>
          <w:rFonts w:eastAsia="Times New Roman"/>
          <w:color w:val="000000"/>
        </w:rPr>
        <w:t>m</w:t>
      </w:r>
      <w:r w:rsidRPr="00B5293B">
        <w:rPr>
          <w:rFonts w:eastAsia="Times New Roman"/>
          <w:color w:val="000000"/>
        </w:rPr>
        <w:t xml:space="preserve">yth, </w:t>
      </w:r>
      <w:r w:rsidR="00FC0AB7">
        <w:rPr>
          <w:rFonts w:eastAsia="Times New Roman"/>
          <w:color w:val="000000"/>
        </w:rPr>
        <w:t>p</w:t>
      </w:r>
      <w:r w:rsidRPr="00B5293B">
        <w:rPr>
          <w:rFonts w:eastAsia="Times New Roman"/>
          <w:color w:val="000000"/>
        </w:rPr>
        <w:t xml:space="preserve">aradox and </w:t>
      </w:r>
    </w:p>
    <w:p w:rsidR="008E5DBE" w:rsidRPr="00B5293B" w:rsidRDefault="00FC0AB7" w:rsidP="002F4E17">
      <w:pPr>
        <w:spacing w:after="0" w:line="480" w:lineRule="auto"/>
        <w:ind w:left="720"/>
        <w:rPr>
          <w:rFonts w:eastAsia="Times New Roman"/>
        </w:rPr>
      </w:pPr>
      <w:proofErr w:type="gramStart"/>
      <w:r>
        <w:rPr>
          <w:rFonts w:eastAsia="Times New Roman"/>
          <w:color w:val="000000"/>
        </w:rPr>
        <w:t>p</w:t>
      </w:r>
      <w:r w:rsidR="00B5293B" w:rsidRPr="00B5293B">
        <w:rPr>
          <w:rFonts w:eastAsia="Times New Roman"/>
          <w:color w:val="000000"/>
        </w:rPr>
        <w:t>ossibility</w:t>
      </w:r>
      <w:proofErr w:type="gramEnd"/>
      <w:r w:rsidR="00B5293B" w:rsidRPr="00B5293B">
        <w:rPr>
          <w:rFonts w:eastAsia="Times New Roman"/>
          <w:color w:val="000000"/>
        </w:rPr>
        <w:t xml:space="preserve">. </w:t>
      </w:r>
      <w:r w:rsidR="00B5293B" w:rsidRPr="00B5293B">
        <w:rPr>
          <w:rFonts w:eastAsia="Times New Roman"/>
          <w:i/>
          <w:iCs/>
          <w:color w:val="000000"/>
        </w:rPr>
        <w:t xml:space="preserve">Journal </w:t>
      </w:r>
      <w:r w:rsidR="0026449B" w:rsidRPr="00B5293B">
        <w:rPr>
          <w:rFonts w:eastAsia="Times New Roman"/>
          <w:i/>
          <w:iCs/>
          <w:color w:val="000000"/>
        </w:rPr>
        <w:t>of</w:t>
      </w:r>
      <w:r w:rsidR="00B5293B" w:rsidRPr="00B5293B">
        <w:rPr>
          <w:rFonts w:eastAsia="Times New Roman"/>
          <w:i/>
          <w:iCs/>
          <w:color w:val="000000"/>
        </w:rPr>
        <w:t xml:space="preserve"> Interactive Media </w:t>
      </w:r>
      <w:r w:rsidR="0026449B" w:rsidRPr="00B5293B">
        <w:rPr>
          <w:rFonts w:eastAsia="Times New Roman"/>
          <w:i/>
          <w:iCs/>
          <w:color w:val="000000"/>
        </w:rPr>
        <w:t>in</w:t>
      </w:r>
      <w:r w:rsidR="00B5293B" w:rsidRPr="00B5293B">
        <w:rPr>
          <w:rFonts w:eastAsia="Times New Roman"/>
          <w:i/>
          <w:iCs/>
          <w:color w:val="000000"/>
        </w:rPr>
        <w:t xml:space="preserve"> Education, 3</w:t>
      </w:r>
      <w:r w:rsidR="00B5293B" w:rsidRPr="00B5293B">
        <w:rPr>
          <w:rFonts w:eastAsia="Times New Roman"/>
          <w:color w:val="000000"/>
        </w:rPr>
        <w:t xml:space="preserve">(0). Retrieved from </w:t>
      </w:r>
      <w:r w:rsidR="00B5293B" w:rsidRPr="006165A4">
        <w:t>http://www-jime.open.ac.uk/jime/article/view/2012-18</w:t>
      </w:r>
    </w:p>
    <w:p w:rsidR="00B5293B" w:rsidRDefault="00B5293B" w:rsidP="002F4E17">
      <w:pPr>
        <w:spacing w:after="0" w:line="480" w:lineRule="auto"/>
        <w:rPr>
          <w:rFonts w:eastAsia="Times New Roman"/>
          <w:color w:val="000000"/>
        </w:rPr>
      </w:pPr>
      <w:r w:rsidRPr="00B5293B">
        <w:rPr>
          <w:rFonts w:eastAsia="Times New Roman"/>
          <w:color w:val="000000"/>
        </w:rPr>
        <w:t xml:space="preserve">Daniel, J. (2013). </w:t>
      </w:r>
      <w:r w:rsidR="00A5321D">
        <w:rPr>
          <w:rFonts w:eastAsia="Times New Roman"/>
          <w:i/>
          <w:color w:val="000000"/>
        </w:rPr>
        <w:t>A guide to quality in online l</w:t>
      </w:r>
      <w:r w:rsidRPr="008E5DBE">
        <w:rPr>
          <w:rFonts w:eastAsia="Times New Roman"/>
          <w:i/>
          <w:color w:val="000000"/>
        </w:rPr>
        <w:t>earning</w:t>
      </w:r>
      <w:r w:rsidRPr="00B5293B">
        <w:rPr>
          <w:rFonts w:eastAsia="Times New Roman"/>
          <w:color w:val="000000"/>
        </w:rPr>
        <w:t xml:space="preserve">. </w:t>
      </w:r>
      <w:r w:rsidR="008E5DBE">
        <w:rPr>
          <w:rFonts w:eastAsia="Times New Roman"/>
          <w:color w:val="000000"/>
        </w:rPr>
        <w:t>Retrieved from</w:t>
      </w:r>
    </w:p>
    <w:p w:rsidR="008A0CF9" w:rsidRPr="00B5293B" w:rsidRDefault="008E5DBE" w:rsidP="002F4E17">
      <w:pPr>
        <w:spacing w:after="0" w:line="480" w:lineRule="auto"/>
        <w:ind w:left="720"/>
        <w:rPr>
          <w:rFonts w:eastAsia="Times New Roman"/>
        </w:rPr>
      </w:pPr>
      <w:r w:rsidRPr="008E5DBE">
        <w:rPr>
          <w:rFonts w:eastAsia="Times New Roman"/>
        </w:rPr>
        <w:t>h</w:t>
      </w:r>
      <w:r w:rsidR="008A0CF9" w:rsidRPr="006165A4">
        <w:rPr>
          <w:rFonts w:eastAsia="Times New Roman"/>
        </w:rPr>
        <w:t>ttp://contactnorth.ca/sites/default/files/tipstools/A%20Guide%20to%20Quality%20in%</w:t>
      </w:r>
      <w:r w:rsidR="006165A4">
        <w:rPr>
          <w:rFonts w:eastAsia="Times New Roman"/>
        </w:rPr>
        <w:t>2</w:t>
      </w:r>
      <w:r w:rsidR="008A0CF9" w:rsidRPr="006165A4">
        <w:rPr>
          <w:rFonts w:eastAsia="Times New Roman"/>
        </w:rPr>
        <w:t>0</w:t>
      </w:r>
      <w:r w:rsidRPr="008E5DBE">
        <w:rPr>
          <w:rFonts w:eastAsia="Times New Roman"/>
        </w:rPr>
        <w:t>Online%20Learning.pdf</w:t>
      </w:r>
    </w:p>
    <w:p w:rsidR="00B5293B" w:rsidRPr="00B5293B" w:rsidRDefault="00B5293B" w:rsidP="002F4E17">
      <w:pPr>
        <w:spacing w:after="0" w:line="480" w:lineRule="auto"/>
        <w:rPr>
          <w:rFonts w:eastAsia="Times New Roman"/>
        </w:rPr>
      </w:pPr>
      <w:r w:rsidRPr="00B5293B">
        <w:rPr>
          <w:rFonts w:eastAsia="Times New Roman"/>
          <w:color w:val="000000"/>
        </w:rPr>
        <w:t xml:space="preserve">Davidson, C. (2013). </w:t>
      </w:r>
      <w:r w:rsidR="000B3C17">
        <w:rPr>
          <w:rFonts w:eastAsia="Times New Roman"/>
          <w:i/>
          <w:color w:val="000000"/>
        </w:rPr>
        <w:t>Clearing up some m</w:t>
      </w:r>
      <w:r w:rsidRPr="00073B0A">
        <w:rPr>
          <w:rFonts w:eastAsia="Times New Roman"/>
          <w:i/>
          <w:color w:val="000000"/>
        </w:rPr>
        <w:t xml:space="preserve">yths </w:t>
      </w:r>
      <w:r w:rsidR="007D31DF" w:rsidRPr="00073B0A">
        <w:rPr>
          <w:rFonts w:eastAsia="Times New Roman"/>
          <w:i/>
          <w:color w:val="000000"/>
        </w:rPr>
        <w:t>about</w:t>
      </w:r>
      <w:r w:rsidRPr="00073B0A">
        <w:rPr>
          <w:rFonts w:eastAsia="Times New Roman"/>
          <w:i/>
          <w:color w:val="000000"/>
        </w:rPr>
        <w:t xml:space="preserve"> MOOCs</w:t>
      </w:r>
      <w:r w:rsidR="00073B0A">
        <w:rPr>
          <w:rFonts w:eastAsia="Times New Roman"/>
          <w:color w:val="000000"/>
        </w:rPr>
        <w:t>.</w:t>
      </w:r>
      <w:r w:rsidRPr="00B5293B">
        <w:rPr>
          <w:rFonts w:eastAsia="Times New Roman"/>
          <w:color w:val="000000"/>
        </w:rPr>
        <w:t xml:space="preserve"> Retrieved from</w:t>
      </w:r>
    </w:p>
    <w:p w:rsidR="0000402B" w:rsidRDefault="000F239B" w:rsidP="002F4E17">
      <w:pPr>
        <w:spacing w:after="0" w:line="480" w:lineRule="auto"/>
        <w:ind w:left="720"/>
      </w:pPr>
      <w:r w:rsidRPr="000F239B">
        <w:t>http://www.hastac.org/blogs/cathy-davidson/2013/06/11/clearing-some-myths-about-moocs</w:t>
      </w:r>
    </w:p>
    <w:p w:rsidR="000F239B" w:rsidRDefault="000F239B" w:rsidP="000F239B">
      <w:pPr>
        <w:spacing w:after="0" w:line="480" w:lineRule="auto"/>
      </w:pPr>
      <w:proofErr w:type="spellStart"/>
      <w:r>
        <w:t>Downes</w:t>
      </w:r>
      <w:proofErr w:type="spellEnd"/>
      <w:r>
        <w:t>, S. (2011, September 13). How to participate in the MOOC [Blog post]. Retrieved from</w:t>
      </w:r>
    </w:p>
    <w:p w:rsidR="000F239B" w:rsidRDefault="000F239B" w:rsidP="000F239B">
      <w:pPr>
        <w:spacing w:after="0" w:line="480" w:lineRule="auto"/>
        <w:rPr>
          <w:rFonts w:eastAsia="Times New Roman"/>
        </w:rPr>
      </w:pPr>
      <w:r>
        <w:tab/>
      </w:r>
      <w:r w:rsidRPr="000F239B">
        <w:t>http://halfanhour.blogspot.ca/2011/09/how-to-participate-in-mooc.html</w:t>
      </w:r>
    </w:p>
    <w:p w:rsidR="00931F3D" w:rsidRPr="00B5293B" w:rsidRDefault="00931F3D" w:rsidP="002F4E17">
      <w:pPr>
        <w:spacing w:after="0" w:line="480" w:lineRule="auto"/>
        <w:ind w:left="720" w:hanging="720"/>
        <w:rPr>
          <w:rFonts w:eastAsia="Times New Roman"/>
        </w:rPr>
      </w:pPr>
      <w:r>
        <w:rPr>
          <w:rFonts w:eastAsia="Times New Roman"/>
        </w:rPr>
        <w:t>Hill, P. (2013</w:t>
      </w:r>
      <w:r w:rsidR="006165A4">
        <w:rPr>
          <w:rFonts w:eastAsia="Times New Roman"/>
        </w:rPr>
        <w:t>, February 26</w:t>
      </w:r>
      <w:r>
        <w:rPr>
          <w:rFonts w:eastAsia="Times New Roman"/>
        </w:rPr>
        <w:t xml:space="preserve">). </w:t>
      </w:r>
      <w:r w:rsidR="006C59BE">
        <w:rPr>
          <w:rFonts w:eastAsia="Times New Roman"/>
          <w:i/>
        </w:rPr>
        <w:t>The m</w:t>
      </w:r>
      <w:r w:rsidRPr="007D31DF">
        <w:rPr>
          <w:rFonts w:eastAsia="Times New Roman"/>
          <w:i/>
        </w:rPr>
        <w:t xml:space="preserve">ost </w:t>
      </w:r>
      <w:r w:rsidR="006C59BE">
        <w:rPr>
          <w:rFonts w:eastAsia="Times New Roman"/>
          <w:i/>
        </w:rPr>
        <w:t xml:space="preserve">thorough summary (to date) of MOOC completion </w:t>
      </w:r>
      <w:r w:rsidR="006C59BE">
        <w:rPr>
          <w:rFonts w:eastAsia="Times New Roman"/>
          <w:i/>
        </w:rPr>
        <w:tab/>
        <w:t>r</w:t>
      </w:r>
      <w:r w:rsidRPr="007D31DF">
        <w:rPr>
          <w:rFonts w:eastAsia="Times New Roman"/>
          <w:i/>
        </w:rPr>
        <w:t>ates</w:t>
      </w:r>
      <w:r>
        <w:rPr>
          <w:rFonts w:eastAsia="Times New Roman"/>
        </w:rPr>
        <w:t xml:space="preserve">. Retrieved from </w:t>
      </w:r>
      <w:r w:rsidRPr="006165A4">
        <w:rPr>
          <w:rFonts w:eastAsia="Times New Roman"/>
        </w:rPr>
        <w:t>http://mfeldstein.com/the-most-thorough-summary-to-date-of-mooc-completion-rates/</w:t>
      </w:r>
    </w:p>
    <w:p w:rsidR="00270B15" w:rsidRPr="00270B15" w:rsidRDefault="00B5293B" w:rsidP="002F4E17">
      <w:pPr>
        <w:spacing w:after="0" w:line="480" w:lineRule="auto"/>
        <w:rPr>
          <w:rFonts w:eastAsia="Times New Roman"/>
        </w:rPr>
      </w:pPr>
      <w:proofErr w:type="spellStart"/>
      <w:r w:rsidRPr="00B5293B">
        <w:rPr>
          <w:rFonts w:eastAsia="Times New Roman"/>
          <w:color w:val="000000"/>
        </w:rPr>
        <w:t>Joo</w:t>
      </w:r>
      <w:r w:rsidR="00EC6D7A">
        <w:rPr>
          <w:rFonts w:eastAsia="Times New Roman"/>
          <w:color w:val="000000"/>
        </w:rPr>
        <w:t>rdens</w:t>
      </w:r>
      <w:proofErr w:type="spellEnd"/>
      <w:r w:rsidR="00EC6D7A">
        <w:rPr>
          <w:rFonts w:eastAsia="Times New Roman"/>
          <w:color w:val="000000"/>
        </w:rPr>
        <w:t>, S., Pare, D. (200</w:t>
      </w:r>
      <w:r w:rsidR="00270B15">
        <w:rPr>
          <w:rFonts w:eastAsia="Times New Roman"/>
          <w:color w:val="000000"/>
        </w:rPr>
        <w:t>7, June 14</w:t>
      </w:r>
      <w:r w:rsidR="00257111">
        <w:rPr>
          <w:rFonts w:eastAsia="Times New Roman"/>
          <w:color w:val="000000"/>
        </w:rPr>
        <w:t xml:space="preserve">). </w:t>
      </w:r>
      <w:r w:rsidR="00257111" w:rsidRPr="00A50DC7">
        <w:rPr>
          <w:rFonts w:eastAsia="Times New Roman"/>
          <w:i/>
          <w:color w:val="000000"/>
        </w:rPr>
        <w:t>“I d</w:t>
      </w:r>
      <w:r w:rsidRPr="00A50DC7">
        <w:rPr>
          <w:rFonts w:eastAsia="Times New Roman"/>
          <w:i/>
          <w:color w:val="000000"/>
        </w:rPr>
        <w:t>ese</w:t>
      </w:r>
      <w:r w:rsidR="00257111" w:rsidRPr="00A50DC7">
        <w:rPr>
          <w:rFonts w:eastAsia="Times New Roman"/>
          <w:i/>
          <w:color w:val="000000"/>
        </w:rPr>
        <w:t>rve a better mark</w:t>
      </w:r>
      <w:r w:rsidR="00466FC5" w:rsidRPr="00A50DC7">
        <w:rPr>
          <w:rFonts w:eastAsia="Times New Roman"/>
          <w:i/>
          <w:color w:val="000000"/>
        </w:rPr>
        <w:t xml:space="preserve">”: Examining fairness and </w:t>
      </w:r>
      <w:r w:rsidR="00270B15">
        <w:rPr>
          <w:rFonts w:eastAsia="Times New Roman"/>
          <w:i/>
          <w:color w:val="000000"/>
        </w:rPr>
        <w:tab/>
      </w:r>
      <w:r w:rsidR="00466FC5" w:rsidRPr="00A50DC7">
        <w:rPr>
          <w:rFonts w:eastAsia="Times New Roman"/>
          <w:i/>
          <w:color w:val="000000"/>
        </w:rPr>
        <w:t>a</w:t>
      </w:r>
      <w:r w:rsidRPr="00A50DC7">
        <w:rPr>
          <w:rFonts w:eastAsia="Times New Roman"/>
          <w:i/>
          <w:color w:val="000000"/>
        </w:rPr>
        <w:t xml:space="preserve">wareness of </w:t>
      </w:r>
      <w:r w:rsidR="00466FC5" w:rsidRPr="00A50DC7">
        <w:rPr>
          <w:rFonts w:eastAsia="Times New Roman"/>
          <w:i/>
          <w:color w:val="000000"/>
        </w:rPr>
        <w:t>deficit in the context of peer e</w:t>
      </w:r>
      <w:r w:rsidRPr="00A50DC7">
        <w:rPr>
          <w:rFonts w:eastAsia="Times New Roman"/>
          <w:i/>
          <w:color w:val="000000"/>
        </w:rPr>
        <w:t>valu</w:t>
      </w:r>
      <w:bookmarkStart w:id="0" w:name="_GoBack"/>
      <w:bookmarkEnd w:id="0"/>
      <w:r w:rsidRPr="00A50DC7">
        <w:rPr>
          <w:rFonts w:eastAsia="Times New Roman"/>
          <w:i/>
          <w:color w:val="000000"/>
        </w:rPr>
        <w:t>ation</w:t>
      </w:r>
      <w:r w:rsidRPr="00B5293B">
        <w:rPr>
          <w:rFonts w:eastAsia="Times New Roman"/>
          <w:color w:val="000000"/>
        </w:rPr>
        <w:t xml:space="preserve">. </w:t>
      </w:r>
      <w:r w:rsidR="00257111">
        <w:rPr>
          <w:rFonts w:eastAsia="Times New Roman"/>
          <w:color w:val="000000"/>
        </w:rPr>
        <w:t xml:space="preserve">Poster </w:t>
      </w:r>
      <w:r w:rsidR="00270B15">
        <w:rPr>
          <w:rFonts w:eastAsia="Times New Roman"/>
          <w:color w:val="000000"/>
        </w:rPr>
        <w:t xml:space="preserve">presented at the meeting of </w:t>
      </w:r>
      <w:r w:rsidR="00270B15">
        <w:rPr>
          <w:rFonts w:eastAsia="Times New Roman"/>
          <w:color w:val="000000"/>
        </w:rPr>
        <w:tab/>
        <w:t>the Society of Teaching and Learning in Higher Education</w:t>
      </w:r>
      <w:r w:rsidR="00332182">
        <w:rPr>
          <w:rFonts w:eastAsia="Times New Roman"/>
          <w:color w:val="000000"/>
        </w:rPr>
        <w:t>, Edmonton, AB.</w:t>
      </w:r>
    </w:p>
    <w:p w:rsidR="00257111" w:rsidRDefault="00B5293B" w:rsidP="002F4E17">
      <w:pPr>
        <w:spacing w:after="0" w:line="480" w:lineRule="auto"/>
        <w:rPr>
          <w:rFonts w:eastAsia="Times New Roman"/>
          <w:color w:val="000000"/>
        </w:rPr>
      </w:pPr>
      <w:proofErr w:type="spellStart"/>
      <w:r w:rsidRPr="00B5293B">
        <w:rPr>
          <w:rFonts w:eastAsia="Times New Roman"/>
          <w:color w:val="000000"/>
        </w:rPr>
        <w:t>Joosten</w:t>
      </w:r>
      <w:proofErr w:type="spellEnd"/>
      <w:r w:rsidRPr="00B5293B">
        <w:rPr>
          <w:rFonts w:eastAsia="Times New Roman"/>
          <w:color w:val="000000"/>
        </w:rPr>
        <w:t>, T. (2013</w:t>
      </w:r>
      <w:r w:rsidR="006165A4">
        <w:rPr>
          <w:rFonts w:eastAsia="Times New Roman"/>
          <w:color w:val="000000"/>
        </w:rPr>
        <w:t>, April 14</w:t>
      </w:r>
      <w:r w:rsidRPr="00B5293B">
        <w:rPr>
          <w:rFonts w:eastAsia="Times New Roman"/>
          <w:color w:val="000000"/>
        </w:rPr>
        <w:t xml:space="preserve">). Ten Questions </w:t>
      </w:r>
      <w:proofErr w:type="gramStart"/>
      <w:r w:rsidRPr="00B5293B">
        <w:rPr>
          <w:rFonts w:eastAsia="Times New Roman"/>
          <w:color w:val="000000"/>
        </w:rPr>
        <w:t>For</w:t>
      </w:r>
      <w:proofErr w:type="gramEnd"/>
      <w:r w:rsidRPr="00B5293B">
        <w:rPr>
          <w:rFonts w:eastAsia="Times New Roman"/>
          <w:color w:val="000000"/>
        </w:rPr>
        <w:t xml:space="preserve"> MOOC Design</w:t>
      </w:r>
      <w:r w:rsidR="00257111">
        <w:rPr>
          <w:rFonts w:eastAsia="Times New Roman"/>
          <w:color w:val="000000"/>
        </w:rPr>
        <w:t xml:space="preserve"> [</w:t>
      </w:r>
      <w:r w:rsidR="003740B1">
        <w:rPr>
          <w:rFonts w:eastAsia="Times New Roman"/>
          <w:color w:val="000000"/>
        </w:rPr>
        <w:t>Blog post</w:t>
      </w:r>
      <w:r w:rsidR="00257111">
        <w:rPr>
          <w:rFonts w:eastAsia="Times New Roman"/>
          <w:color w:val="000000"/>
        </w:rPr>
        <w:t>]</w:t>
      </w:r>
      <w:r w:rsidRPr="00B5293B">
        <w:rPr>
          <w:rFonts w:eastAsia="Times New Roman"/>
          <w:color w:val="000000"/>
        </w:rPr>
        <w:t>. Retrieved</w:t>
      </w:r>
      <w:r w:rsidR="00257111">
        <w:rPr>
          <w:rFonts w:eastAsia="Times New Roman"/>
          <w:color w:val="000000"/>
        </w:rPr>
        <w:tab/>
      </w:r>
    </w:p>
    <w:p w:rsidR="00B5293B" w:rsidRPr="00B5293B" w:rsidRDefault="00257111" w:rsidP="002F4E17">
      <w:pPr>
        <w:spacing w:after="0" w:line="480" w:lineRule="auto"/>
        <w:ind w:firstLine="720"/>
        <w:rPr>
          <w:rFonts w:eastAsia="Times New Roman"/>
        </w:rPr>
      </w:pPr>
      <w:proofErr w:type="gramStart"/>
      <w:r>
        <w:rPr>
          <w:rFonts w:eastAsia="Times New Roman"/>
          <w:color w:val="000000"/>
        </w:rPr>
        <w:t>f</w:t>
      </w:r>
      <w:r w:rsidR="00B5293B" w:rsidRPr="00B5293B">
        <w:rPr>
          <w:rFonts w:eastAsia="Times New Roman"/>
          <w:color w:val="000000"/>
        </w:rPr>
        <w:t>rom</w:t>
      </w:r>
      <w:proofErr w:type="gramEnd"/>
      <w:r w:rsidR="002F4E17">
        <w:rPr>
          <w:rFonts w:eastAsia="Times New Roman"/>
          <w:color w:val="000000"/>
        </w:rPr>
        <w:t xml:space="preserve"> </w:t>
      </w:r>
      <w:r w:rsidR="00B5293B" w:rsidRPr="006165A4">
        <w:t>http://professorjoosten.blogspot.ca/2013/04/ten-questions-for-mooc-design.html</w:t>
      </w:r>
    </w:p>
    <w:p w:rsidR="00B5293B" w:rsidRPr="00B5293B" w:rsidRDefault="00B5293B" w:rsidP="002F4E17">
      <w:pPr>
        <w:spacing w:after="0" w:line="480" w:lineRule="auto"/>
        <w:rPr>
          <w:rFonts w:eastAsia="Times New Roman"/>
        </w:rPr>
      </w:pPr>
      <w:r w:rsidRPr="00B5293B">
        <w:rPr>
          <w:rFonts w:eastAsia="Times New Roman"/>
          <w:color w:val="000000"/>
        </w:rPr>
        <w:t>Kulkarni, C., Wei, K. P., Le, H., Chia, D., Papadopoulos, K</w:t>
      </w:r>
      <w:proofErr w:type="gramStart"/>
      <w:r w:rsidRPr="00B5293B">
        <w:rPr>
          <w:rFonts w:eastAsia="Times New Roman"/>
          <w:color w:val="000000"/>
        </w:rPr>
        <w:t>., ...</w:t>
      </w:r>
      <w:proofErr w:type="gramEnd"/>
      <w:r w:rsidRPr="00B5293B">
        <w:rPr>
          <w:rFonts w:eastAsia="Times New Roman"/>
          <w:color w:val="000000"/>
        </w:rPr>
        <w:t xml:space="preserve"> &amp; </w:t>
      </w:r>
      <w:proofErr w:type="spellStart"/>
      <w:r w:rsidRPr="00B5293B">
        <w:rPr>
          <w:rFonts w:eastAsia="Times New Roman"/>
          <w:color w:val="000000"/>
        </w:rPr>
        <w:t>Klemmer</w:t>
      </w:r>
      <w:proofErr w:type="spellEnd"/>
      <w:r w:rsidRPr="00B5293B">
        <w:rPr>
          <w:rFonts w:eastAsia="Times New Roman"/>
          <w:color w:val="000000"/>
        </w:rPr>
        <w:t xml:space="preserve">, S. R. (2013). Peer </w:t>
      </w:r>
    </w:p>
    <w:p w:rsidR="00B5293B" w:rsidRPr="00B5293B" w:rsidRDefault="00B5293B" w:rsidP="002F4E17">
      <w:pPr>
        <w:spacing w:after="0" w:line="480" w:lineRule="auto"/>
        <w:rPr>
          <w:rFonts w:eastAsia="Times New Roman"/>
        </w:rPr>
      </w:pPr>
      <w:r w:rsidRPr="00B5293B">
        <w:rPr>
          <w:rFonts w:eastAsia="Times New Roman"/>
          <w:color w:val="000000"/>
        </w:rPr>
        <w:t xml:space="preserve">    </w:t>
      </w:r>
      <w:r>
        <w:rPr>
          <w:rFonts w:eastAsia="Times New Roman"/>
          <w:color w:val="000000"/>
        </w:rPr>
        <w:tab/>
      </w:r>
      <w:proofErr w:type="gramStart"/>
      <w:r w:rsidRPr="00B5293B">
        <w:rPr>
          <w:rFonts w:eastAsia="Times New Roman"/>
          <w:color w:val="000000"/>
        </w:rPr>
        <w:t>and</w:t>
      </w:r>
      <w:proofErr w:type="gramEnd"/>
      <w:r w:rsidRPr="00B5293B">
        <w:rPr>
          <w:rFonts w:eastAsia="Times New Roman"/>
          <w:color w:val="000000"/>
        </w:rPr>
        <w:t xml:space="preserve"> </w:t>
      </w:r>
      <w:r w:rsidR="004D75BB" w:rsidRPr="00B5293B">
        <w:rPr>
          <w:rFonts w:eastAsia="Times New Roman"/>
          <w:color w:val="000000"/>
        </w:rPr>
        <w:t>self-assessment</w:t>
      </w:r>
      <w:r w:rsidRPr="00B5293B">
        <w:rPr>
          <w:rFonts w:eastAsia="Times New Roman"/>
          <w:color w:val="000000"/>
        </w:rPr>
        <w:t xml:space="preserve"> in massive online classes. </w:t>
      </w:r>
      <w:r w:rsidRPr="00B5293B">
        <w:rPr>
          <w:rFonts w:eastAsia="Times New Roman"/>
          <w:i/>
          <w:iCs/>
          <w:color w:val="000000"/>
        </w:rPr>
        <w:t>ACM Transactions on Computer-Human</w:t>
      </w:r>
    </w:p>
    <w:p w:rsidR="00B5293B" w:rsidRDefault="00B5293B" w:rsidP="002F4E17">
      <w:pPr>
        <w:spacing w:after="0" w:line="480" w:lineRule="auto"/>
        <w:rPr>
          <w:rFonts w:eastAsia="Times New Roman"/>
        </w:rPr>
      </w:pPr>
      <w:r w:rsidRPr="00B5293B">
        <w:rPr>
          <w:rFonts w:eastAsia="Times New Roman"/>
          <w:i/>
          <w:iCs/>
          <w:color w:val="000000"/>
        </w:rPr>
        <w:t>   </w:t>
      </w:r>
      <w:r w:rsidR="006C59BE">
        <w:rPr>
          <w:rFonts w:eastAsia="Times New Roman"/>
          <w:i/>
          <w:iCs/>
          <w:color w:val="000000"/>
        </w:rPr>
        <w:tab/>
      </w:r>
      <w:r w:rsidRPr="00B5293B">
        <w:rPr>
          <w:rFonts w:eastAsia="Times New Roman"/>
          <w:i/>
          <w:iCs/>
          <w:color w:val="000000"/>
        </w:rPr>
        <w:t>Interaction (TOCHI), 20</w:t>
      </w:r>
      <w:r w:rsidRPr="00B5293B">
        <w:rPr>
          <w:rFonts w:eastAsia="Times New Roman"/>
          <w:color w:val="000000"/>
        </w:rPr>
        <w:t>(6), 33.</w:t>
      </w:r>
    </w:p>
    <w:p w:rsidR="008E5DBE" w:rsidRDefault="00A571E8" w:rsidP="002F4E17">
      <w:pPr>
        <w:spacing w:after="0" w:line="480" w:lineRule="auto"/>
        <w:rPr>
          <w:rFonts w:eastAsia="Times New Roman"/>
        </w:rPr>
      </w:pPr>
      <w:proofErr w:type="spellStart"/>
      <w:r>
        <w:rPr>
          <w:rFonts w:eastAsia="Times New Roman"/>
        </w:rPr>
        <w:lastRenderedPageBreak/>
        <w:t>Legon</w:t>
      </w:r>
      <w:proofErr w:type="spellEnd"/>
      <w:r>
        <w:rPr>
          <w:rFonts w:eastAsia="Times New Roman"/>
        </w:rPr>
        <w:t xml:space="preserve">, R., Adair, D. (2013). </w:t>
      </w:r>
      <w:r w:rsidR="009A06AA">
        <w:rPr>
          <w:rFonts w:eastAsia="Times New Roman"/>
          <w:i/>
        </w:rPr>
        <w:t>Introduction to the quality matters p</w:t>
      </w:r>
      <w:r w:rsidRPr="008E5DBE">
        <w:rPr>
          <w:rFonts w:eastAsia="Times New Roman"/>
          <w:i/>
        </w:rPr>
        <w:t>rogram</w:t>
      </w:r>
      <w:r>
        <w:rPr>
          <w:rFonts w:eastAsia="Times New Roman"/>
        </w:rPr>
        <w:t>.</w:t>
      </w:r>
      <w:r w:rsidR="008E5DBE">
        <w:rPr>
          <w:rFonts w:eastAsia="Times New Roman"/>
        </w:rPr>
        <w:t xml:space="preserve"> Retrieved from</w:t>
      </w:r>
    </w:p>
    <w:p w:rsidR="008E5DBE" w:rsidRDefault="008E5DBE" w:rsidP="002F4E17">
      <w:pPr>
        <w:spacing w:after="0" w:line="480" w:lineRule="auto"/>
        <w:ind w:left="720"/>
        <w:rPr>
          <w:rFonts w:eastAsia="Times New Roman"/>
        </w:rPr>
      </w:pPr>
      <w:r w:rsidRPr="006165A4">
        <w:rPr>
          <w:rFonts w:eastAsia="Times New Roman"/>
        </w:rPr>
        <w:t>https://www.qualitymatters.org/sites/default/files/Introduction%20to%20the%20Quality%20Matters%20Program%20HyperlinkedFinal2014.pdf</w:t>
      </w:r>
    </w:p>
    <w:p w:rsidR="00247EA2" w:rsidRDefault="00B5293B" w:rsidP="002F4E17">
      <w:pPr>
        <w:spacing w:after="0" w:line="480" w:lineRule="auto"/>
        <w:rPr>
          <w:rFonts w:eastAsia="Times New Roman"/>
          <w:color w:val="000000"/>
        </w:rPr>
      </w:pPr>
      <w:proofErr w:type="spellStart"/>
      <w:r w:rsidRPr="00B5293B">
        <w:rPr>
          <w:rFonts w:eastAsia="Times New Roman"/>
          <w:color w:val="000000"/>
        </w:rPr>
        <w:t>McAuley</w:t>
      </w:r>
      <w:proofErr w:type="spellEnd"/>
      <w:r w:rsidRPr="00B5293B">
        <w:rPr>
          <w:rFonts w:eastAsia="Times New Roman"/>
          <w:color w:val="000000"/>
        </w:rPr>
        <w:t>, A., Stewart, B., Siemens, G., Cormier</w:t>
      </w:r>
      <w:r w:rsidR="00027BF3">
        <w:rPr>
          <w:rFonts w:eastAsia="Times New Roman"/>
          <w:color w:val="000000"/>
        </w:rPr>
        <w:t>, D. (2010). The MOOC model for d</w:t>
      </w:r>
      <w:r w:rsidR="00A80590">
        <w:rPr>
          <w:rFonts w:eastAsia="Times New Roman"/>
          <w:color w:val="000000"/>
        </w:rPr>
        <w:t xml:space="preserve">igital </w:t>
      </w:r>
      <w:r w:rsidR="00A80590">
        <w:rPr>
          <w:rFonts w:eastAsia="Times New Roman"/>
          <w:color w:val="000000"/>
        </w:rPr>
        <w:tab/>
      </w:r>
      <w:r w:rsidR="00027BF3">
        <w:rPr>
          <w:rFonts w:eastAsia="Times New Roman"/>
          <w:color w:val="000000"/>
        </w:rPr>
        <w:t>p</w:t>
      </w:r>
      <w:r w:rsidRPr="00B5293B">
        <w:rPr>
          <w:rFonts w:eastAsia="Times New Roman"/>
          <w:color w:val="000000"/>
        </w:rPr>
        <w:t xml:space="preserve">ractice. Retrieved from </w:t>
      </w:r>
      <w:r w:rsidRPr="004D75BB">
        <w:t>http://www.elearnspace.org/Articles/MOOC_Final.pdf</w:t>
      </w:r>
      <w:r w:rsidRPr="00B5293B">
        <w:rPr>
          <w:rFonts w:eastAsia="Times New Roman"/>
          <w:color w:val="000000"/>
        </w:rPr>
        <w:t xml:space="preserve">. </w:t>
      </w:r>
    </w:p>
    <w:p w:rsidR="00247EA2" w:rsidRPr="00D40050" w:rsidRDefault="00247EA2" w:rsidP="002F4E17">
      <w:pPr>
        <w:spacing w:after="0" w:line="480" w:lineRule="auto"/>
        <w:rPr>
          <w:rFonts w:eastAsia="Times New Roman"/>
          <w:i/>
          <w:color w:val="000000"/>
        </w:rPr>
      </w:pPr>
      <w:r>
        <w:rPr>
          <w:rFonts w:eastAsia="Times New Roman"/>
          <w:color w:val="000000"/>
        </w:rPr>
        <w:t xml:space="preserve">Pare, D. E., </w:t>
      </w:r>
      <w:proofErr w:type="spellStart"/>
      <w:r>
        <w:rPr>
          <w:rFonts w:eastAsia="Times New Roman"/>
          <w:color w:val="000000"/>
        </w:rPr>
        <w:t>Joordens</w:t>
      </w:r>
      <w:proofErr w:type="spellEnd"/>
      <w:r>
        <w:rPr>
          <w:rFonts w:eastAsia="Times New Roman"/>
          <w:color w:val="000000"/>
        </w:rPr>
        <w:t xml:space="preserve">, S. (2008). Peering into large lectures: examining peer and expert mark </w:t>
      </w:r>
      <w:r>
        <w:rPr>
          <w:rFonts w:eastAsia="Times New Roman"/>
          <w:color w:val="000000"/>
        </w:rPr>
        <w:tab/>
        <w:t xml:space="preserve">agreement using </w:t>
      </w:r>
      <w:proofErr w:type="spellStart"/>
      <w:r>
        <w:rPr>
          <w:rFonts w:eastAsia="Times New Roman"/>
          <w:color w:val="000000"/>
        </w:rPr>
        <w:t>peerScholar</w:t>
      </w:r>
      <w:proofErr w:type="spellEnd"/>
      <w:r>
        <w:rPr>
          <w:rFonts w:eastAsia="Times New Roman"/>
          <w:color w:val="000000"/>
        </w:rPr>
        <w:t xml:space="preserve">, an online peer assessment tool. </w:t>
      </w:r>
      <w:r w:rsidRPr="00D40050">
        <w:rPr>
          <w:rFonts w:eastAsia="Times New Roman"/>
          <w:i/>
          <w:color w:val="000000"/>
        </w:rPr>
        <w:t>Journal of Computer</w:t>
      </w:r>
    </w:p>
    <w:p w:rsidR="0067064A" w:rsidRPr="002F4E17" w:rsidRDefault="00247EA2" w:rsidP="002F4E17">
      <w:pPr>
        <w:spacing w:after="0" w:line="480" w:lineRule="auto"/>
        <w:rPr>
          <w:rFonts w:eastAsia="Times New Roman"/>
          <w:color w:val="000000"/>
        </w:rPr>
      </w:pPr>
      <w:r w:rsidRPr="00D40050">
        <w:rPr>
          <w:rFonts w:eastAsia="Times New Roman"/>
          <w:i/>
          <w:color w:val="000000"/>
        </w:rPr>
        <w:tab/>
        <w:t>Assisted Learning, 24</w:t>
      </w:r>
      <w:r>
        <w:rPr>
          <w:rFonts w:eastAsia="Times New Roman"/>
          <w:color w:val="000000"/>
        </w:rPr>
        <w:t>(6), 526-540.</w:t>
      </w:r>
    </w:p>
    <w:p w:rsidR="0067064A" w:rsidRDefault="00B5293B" w:rsidP="002F4E17">
      <w:pPr>
        <w:spacing w:after="0" w:line="480" w:lineRule="auto"/>
        <w:rPr>
          <w:rFonts w:eastAsia="Times New Roman"/>
          <w:color w:val="000000"/>
        </w:rPr>
      </w:pPr>
      <w:r w:rsidRPr="00B5293B">
        <w:rPr>
          <w:rFonts w:eastAsia="Times New Roman"/>
          <w:color w:val="000000"/>
        </w:rPr>
        <w:t>Siemens, G. (2012</w:t>
      </w:r>
      <w:r w:rsidR="00FA1A85">
        <w:rPr>
          <w:rFonts w:eastAsia="Times New Roman"/>
          <w:color w:val="000000"/>
        </w:rPr>
        <w:t>, September 4</w:t>
      </w:r>
      <w:r w:rsidRPr="00B5293B">
        <w:rPr>
          <w:rFonts w:eastAsia="Times New Roman"/>
          <w:color w:val="000000"/>
        </w:rPr>
        <w:t xml:space="preserve">). </w:t>
      </w:r>
      <w:r w:rsidRPr="00F02BA8">
        <w:rPr>
          <w:rFonts w:eastAsia="Times New Roman"/>
          <w:i/>
          <w:color w:val="000000"/>
        </w:rPr>
        <w:t>Designing and running a MOOC (in 9 easy steps)</w:t>
      </w:r>
      <w:r w:rsidRPr="00B5293B">
        <w:rPr>
          <w:rFonts w:eastAsia="Times New Roman"/>
          <w:color w:val="000000"/>
        </w:rPr>
        <w:t xml:space="preserve">. </w:t>
      </w:r>
    </w:p>
    <w:p w:rsidR="0067064A" w:rsidRPr="0067064A" w:rsidRDefault="00B5293B" w:rsidP="002F4E17">
      <w:pPr>
        <w:spacing w:after="0" w:line="480" w:lineRule="auto"/>
        <w:ind w:left="720"/>
        <w:rPr>
          <w:rFonts w:eastAsia="Times New Roman"/>
        </w:rPr>
      </w:pPr>
      <w:r w:rsidRPr="00B5293B">
        <w:rPr>
          <w:rFonts w:eastAsia="Times New Roman"/>
          <w:color w:val="000000"/>
        </w:rPr>
        <w:t>Retrieved from</w:t>
      </w:r>
      <w:r w:rsidR="00F02BA8">
        <w:rPr>
          <w:rFonts w:eastAsia="Times New Roman"/>
          <w:color w:val="000000"/>
        </w:rPr>
        <w:t xml:space="preserve"> </w:t>
      </w:r>
      <w:r w:rsidR="0067064A" w:rsidRPr="004D75BB">
        <w:t>http://www.elearnspace.org/blog/2012/09/04/designing-and-running-a-mooc-in-9-easy-steps/</w:t>
      </w:r>
    </w:p>
    <w:p w:rsidR="00AF059B" w:rsidRPr="00AF059B" w:rsidRDefault="00AF059B" w:rsidP="002F4E17">
      <w:pPr>
        <w:spacing w:after="0" w:line="480" w:lineRule="auto"/>
        <w:rPr>
          <w:rFonts w:eastAsia="Times New Roman"/>
        </w:rPr>
      </w:pPr>
      <w:r w:rsidRPr="00AF059B">
        <w:rPr>
          <w:rFonts w:eastAsia="Times New Roman"/>
          <w:color w:val="000000"/>
        </w:rPr>
        <w:t>Smith, A., D. (2014). Introduction t</w:t>
      </w:r>
      <w:r w:rsidR="00121990">
        <w:rPr>
          <w:rFonts w:eastAsia="Times New Roman"/>
          <w:color w:val="000000"/>
        </w:rPr>
        <w:t>o Psychology as a Science</w:t>
      </w:r>
      <w:r w:rsidR="00E825FF">
        <w:rPr>
          <w:rFonts w:eastAsia="Times New Roman"/>
          <w:color w:val="000000"/>
        </w:rPr>
        <w:t xml:space="preserve"> </w:t>
      </w:r>
      <w:r w:rsidR="00121990">
        <w:rPr>
          <w:rFonts w:eastAsia="Times New Roman"/>
          <w:color w:val="000000"/>
        </w:rPr>
        <w:t>[</w:t>
      </w:r>
      <w:r w:rsidR="00E825FF">
        <w:rPr>
          <w:rFonts w:eastAsia="Times New Roman"/>
          <w:color w:val="000000"/>
        </w:rPr>
        <w:t>MOOC</w:t>
      </w:r>
      <w:r w:rsidR="00121990">
        <w:rPr>
          <w:rFonts w:eastAsia="Times New Roman"/>
          <w:color w:val="000000"/>
        </w:rPr>
        <w:t>].</w:t>
      </w:r>
      <w:r w:rsidRPr="00AF059B">
        <w:rPr>
          <w:rFonts w:eastAsia="Times New Roman"/>
          <w:color w:val="000000"/>
        </w:rPr>
        <w:t xml:space="preserve"> Retrieved from</w:t>
      </w:r>
    </w:p>
    <w:p w:rsidR="00AF059B" w:rsidRDefault="00AF059B" w:rsidP="002F4E17">
      <w:pPr>
        <w:spacing w:line="480" w:lineRule="auto"/>
        <w:rPr>
          <w:rFonts w:eastAsia="Times New Roman"/>
          <w:color w:val="000000"/>
        </w:rPr>
      </w:pPr>
      <w:r w:rsidRPr="00AF059B">
        <w:rPr>
          <w:rFonts w:eastAsia="Times New Roman"/>
          <w:color w:val="000000"/>
        </w:rPr>
        <w:t>   </w:t>
      </w:r>
      <w:r>
        <w:rPr>
          <w:rFonts w:eastAsia="Times New Roman"/>
          <w:color w:val="000000"/>
        </w:rPr>
        <w:tab/>
      </w:r>
      <w:r w:rsidR="00277385" w:rsidRPr="004D75BB">
        <w:rPr>
          <w:rFonts w:eastAsia="Times New Roman"/>
        </w:rPr>
        <w:t>https://www.coursera.org/course/psy</w:t>
      </w:r>
    </w:p>
    <w:p w:rsidR="00277385" w:rsidRDefault="00277385" w:rsidP="002F4E17">
      <w:pPr>
        <w:spacing w:after="0" w:line="480" w:lineRule="auto"/>
        <w:rPr>
          <w:rFonts w:eastAsia="Times New Roman"/>
          <w:color w:val="000000"/>
        </w:rPr>
      </w:pPr>
      <w:proofErr w:type="spellStart"/>
      <w:r>
        <w:rPr>
          <w:rFonts w:eastAsia="Times New Roman"/>
          <w:color w:val="000000"/>
        </w:rPr>
        <w:t>Webley</w:t>
      </w:r>
      <w:proofErr w:type="spellEnd"/>
      <w:r>
        <w:rPr>
          <w:rFonts w:eastAsia="Times New Roman"/>
          <w:color w:val="000000"/>
        </w:rPr>
        <w:t>, K. (</w:t>
      </w:r>
      <w:r w:rsidR="006C59BE">
        <w:rPr>
          <w:rFonts w:eastAsia="Times New Roman"/>
          <w:color w:val="000000"/>
        </w:rPr>
        <w:t>2012</w:t>
      </w:r>
      <w:r w:rsidR="006165A4">
        <w:rPr>
          <w:rFonts w:eastAsia="Times New Roman"/>
          <w:color w:val="000000"/>
        </w:rPr>
        <w:t>, September 4</w:t>
      </w:r>
      <w:r w:rsidR="006C59BE">
        <w:rPr>
          <w:rFonts w:eastAsia="Times New Roman"/>
          <w:color w:val="000000"/>
        </w:rPr>
        <w:t>). MOOC brigade: will massive, open online c</w:t>
      </w:r>
      <w:r>
        <w:rPr>
          <w:rFonts w:eastAsia="Times New Roman"/>
          <w:color w:val="000000"/>
        </w:rPr>
        <w:t xml:space="preserve">ourses </w:t>
      </w:r>
      <w:r w:rsidR="00844644">
        <w:rPr>
          <w:rFonts w:eastAsia="Times New Roman"/>
          <w:color w:val="000000"/>
        </w:rPr>
        <w:tab/>
      </w:r>
      <w:r w:rsidR="006C59BE">
        <w:rPr>
          <w:rFonts w:eastAsia="Times New Roman"/>
          <w:color w:val="000000"/>
        </w:rPr>
        <w:t>r</w:t>
      </w:r>
      <w:r>
        <w:rPr>
          <w:rFonts w:eastAsia="Times New Roman"/>
          <w:color w:val="000000"/>
        </w:rPr>
        <w:t>evol</w:t>
      </w:r>
      <w:r w:rsidR="006C59BE">
        <w:rPr>
          <w:rFonts w:eastAsia="Times New Roman"/>
          <w:color w:val="000000"/>
        </w:rPr>
        <w:t>utionize h</w:t>
      </w:r>
      <w:r>
        <w:rPr>
          <w:rFonts w:eastAsia="Times New Roman"/>
          <w:color w:val="000000"/>
        </w:rPr>
        <w:t>igher</w:t>
      </w:r>
      <w:r w:rsidRPr="00277385">
        <w:rPr>
          <w:rFonts w:eastAsia="Times New Roman"/>
          <w:color w:val="000000"/>
        </w:rPr>
        <w:t xml:space="preserve"> </w:t>
      </w:r>
      <w:r w:rsidR="006C59BE">
        <w:rPr>
          <w:rFonts w:eastAsia="Times New Roman"/>
          <w:color w:val="000000"/>
        </w:rPr>
        <w:t>e</w:t>
      </w:r>
      <w:r>
        <w:rPr>
          <w:rFonts w:eastAsia="Times New Roman"/>
          <w:color w:val="000000"/>
        </w:rPr>
        <w:t>ducation</w:t>
      </w:r>
      <w:proofErr w:type="gramStart"/>
      <w:r>
        <w:rPr>
          <w:rFonts w:eastAsia="Times New Roman"/>
          <w:color w:val="000000"/>
        </w:rPr>
        <w:t>?</w:t>
      </w:r>
      <w:r w:rsidR="00F326DA">
        <w:rPr>
          <w:rFonts w:eastAsia="Times New Roman"/>
          <w:color w:val="000000"/>
        </w:rPr>
        <w:t>.</w:t>
      </w:r>
      <w:proofErr w:type="gramEnd"/>
      <w:r w:rsidR="00F326DA">
        <w:rPr>
          <w:rFonts w:eastAsia="Times New Roman"/>
          <w:color w:val="000000"/>
        </w:rPr>
        <w:t xml:space="preserve"> </w:t>
      </w:r>
      <w:r w:rsidR="00844644">
        <w:rPr>
          <w:rFonts w:eastAsia="Times New Roman"/>
          <w:i/>
          <w:color w:val="000000"/>
        </w:rPr>
        <w:t>Time</w:t>
      </w:r>
      <w:r w:rsidR="009E61D5">
        <w:rPr>
          <w:rFonts w:eastAsia="Times New Roman"/>
          <w:color w:val="000000"/>
        </w:rPr>
        <w:t xml:space="preserve">. </w:t>
      </w:r>
      <w:r w:rsidR="0077282C">
        <w:rPr>
          <w:rFonts w:eastAsia="Times New Roman"/>
          <w:color w:val="000000"/>
        </w:rPr>
        <w:t>Retrieved</w:t>
      </w:r>
      <w:r w:rsidR="009E61D5">
        <w:rPr>
          <w:rFonts w:eastAsia="Times New Roman"/>
          <w:color w:val="000000"/>
        </w:rPr>
        <w:t xml:space="preserve"> from</w:t>
      </w:r>
    </w:p>
    <w:p w:rsidR="00E9731E" w:rsidRDefault="009E61D5" w:rsidP="00387C1B">
      <w:pPr>
        <w:spacing w:after="0" w:line="480" w:lineRule="auto"/>
        <w:rPr>
          <w:rFonts w:eastAsia="Times New Roman"/>
          <w:color w:val="000000"/>
        </w:rPr>
      </w:pPr>
      <w:r>
        <w:rPr>
          <w:rFonts w:eastAsia="Times New Roman"/>
          <w:color w:val="000000"/>
        </w:rPr>
        <w:tab/>
      </w:r>
      <w:r w:rsidR="00522139" w:rsidRPr="00B1355C">
        <w:rPr>
          <w:rFonts w:eastAsia="Times New Roman"/>
          <w:color w:val="000000"/>
        </w:rPr>
        <w:t>http://nation.time.com/2012/09/04/mooc-brigade-will-massive-open-online-courses-</w:t>
      </w:r>
      <w:r w:rsidR="00522139">
        <w:rPr>
          <w:rFonts w:eastAsia="Times New Roman"/>
          <w:color w:val="000000"/>
        </w:rPr>
        <w:tab/>
      </w:r>
      <w:r w:rsidR="00522139" w:rsidRPr="00522139">
        <w:rPr>
          <w:rFonts w:eastAsia="Times New Roman"/>
          <w:color w:val="000000"/>
        </w:rPr>
        <w:t>revolutionize-higher-education/</w:t>
      </w:r>
    </w:p>
    <w:p w:rsidR="00E9731E" w:rsidRDefault="00E9731E" w:rsidP="00277385">
      <w:pPr>
        <w:spacing w:line="240" w:lineRule="auto"/>
        <w:rPr>
          <w:rFonts w:eastAsia="Times New Roman"/>
          <w:color w:val="000000"/>
        </w:rPr>
      </w:pPr>
    </w:p>
    <w:p w:rsidR="00D62C5C" w:rsidRDefault="00D62C5C" w:rsidP="00277385">
      <w:pPr>
        <w:spacing w:line="240" w:lineRule="auto"/>
        <w:rPr>
          <w:rFonts w:eastAsia="Times New Roman"/>
          <w:color w:val="000000"/>
        </w:rPr>
      </w:pPr>
    </w:p>
    <w:p w:rsidR="00E9731E" w:rsidRPr="003A5417" w:rsidRDefault="00E9731E" w:rsidP="003A5417">
      <w:pPr>
        <w:spacing w:line="240" w:lineRule="auto"/>
        <w:rPr>
          <w:rFonts w:eastAsia="Times New Roman"/>
          <w:b/>
          <w:color w:val="000000"/>
        </w:rPr>
      </w:pPr>
      <w:r>
        <w:rPr>
          <w:rFonts w:eastAsia="Times New Roman"/>
          <w:color w:val="000000"/>
        </w:rPr>
        <w:t>_________________________________</w:t>
      </w:r>
      <w:r>
        <w:rPr>
          <w:rFonts w:eastAsia="Times New Roman"/>
          <w:color w:val="000000"/>
        </w:rPr>
        <w:tab/>
      </w:r>
      <w:r>
        <w:rPr>
          <w:rFonts w:eastAsia="Times New Roman"/>
          <w:color w:val="000000"/>
        </w:rPr>
        <w:tab/>
        <w:t>____________________________________</w:t>
      </w:r>
    </w:p>
    <w:p w:rsidR="00E9731E" w:rsidRDefault="00E9731E" w:rsidP="003A5417">
      <w:pPr>
        <w:spacing w:line="240" w:lineRule="auto"/>
        <w:ind w:firstLine="720"/>
        <w:rPr>
          <w:rFonts w:eastAsia="Times New Roman"/>
          <w:color w:val="000000"/>
        </w:rPr>
      </w:pPr>
      <w:r>
        <w:rPr>
          <w:rFonts w:eastAsia="Times New Roman"/>
          <w:color w:val="000000"/>
        </w:rPr>
        <w:t xml:space="preserve">  Signature of Student</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 xml:space="preserve">              Signature of Supervisor</w:t>
      </w:r>
    </w:p>
    <w:p w:rsidR="00E9731E" w:rsidRDefault="00E9731E" w:rsidP="003A5417">
      <w:pPr>
        <w:spacing w:line="240" w:lineRule="auto"/>
        <w:rPr>
          <w:rFonts w:eastAsia="Times New Roman"/>
          <w:color w:val="000000"/>
        </w:rPr>
      </w:pPr>
    </w:p>
    <w:p w:rsidR="00E9731E" w:rsidRDefault="00E9731E" w:rsidP="003A5417">
      <w:pPr>
        <w:spacing w:line="240" w:lineRule="auto"/>
        <w:rPr>
          <w:rFonts w:eastAsia="Times New Roman"/>
          <w:color w:val="000000"/>
        </w:rPr>
      </w:pPr>
      <w:r>
        <w:rPr>
          <w:rFonts w:eastAsia="Times New Roman"/>
          <w:color w:val="000000"/>
        </w:rPr>
        <w:t>_________________________________</w:t>
      </w:r>
      <w:r>
        <w:rPr>
          <w:rFonts w:eastAsia="Times New Roman"/>
          <w:color w:val="000000"/>
        </w:rPr>
        <w:tab/>
      </w:r>
      <w:r>
        <w:rPr>
          <w:rFonts w:eastAsia="Times New Roman"/>
          <w:color w:val="000000"/>
        </w:rPr>
        <w:tab/>
        <w:t>____________________________________</w:t>
      </w:r>
    </w:p>
    <w:p w:rsidR="00E9731E" w:rsidRPr="00277385" w:rsidRDefault="00E9731E" w:rsidP="003A5417">
      <w:pPr>
        <w:spacing w:line="240" w:lineRule="auto"/>
        <w:ind w:firstLine="720"/>
        <w:rPr>
          <w:rFonts w:eastAsia="Times New Roman"/>
          <w:color w:val="000000"/>
        </w:rPr>
      </w:pPr>
      <w:r>
        <w:rPr>
          <w:rFonts w:eastAsia="Times New Roman"/>
          <w:color w:val="000000"/>
        </w:rPr>
        <w:t xml:space="preserve">  </w:t>
      </w:r>
      <w:r>
        <w:rPr>
          <w:rFonts w:eastAsia="Times New Roman"/>
          <w:color w:val="000000"/>
        </w:rPr>
        <w:tab/>
        <w:t xml:space="preserve">     Date</w:t>
      </w:r>
      <w:r>
        <w:rPr>
          <w:rFonts w:eastAsia="Times New Roman"/>
          <w:color w:val="000000"/>
        </w:rPr>
        <w:tab/>
      </w:r>
      <w:r>
        <w:rPr>
          <w:rFonts w:eastAsia="Times New Roman"/>
          <w:color w:val="000000"/>
        </w:rPr>
        <w:tab/>
      </w:r>
      <w:r>
        <w:rPr>
          <w:rFonts w:eastAsia="Times New Roman"/>
          <w:color w:val="000000"/>
        </w:rPr>
        <w:tab/>
        <w:t xml:space="preserve">                                           Date</w:t>
      </w:r>
    </w:p>
    <w:sectPr w:rsidR="00E9731E" w:rsidRPr="00277385" w:rsidSect="00F67F46">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4D4" w:rsidRDefault="001274D4" w:rsidP="00F67F46">
      <w:pPr>
        <w:spacing w:after="0" w:line="240" w:lineRule="auto"/>
      </w:pPr>
      <w:r>
        <w:separator/>
      </w:r>
    </w:p>
  </w:endnote>
  <w:endnote w:type="continuationSeparator" w:id="0">
    <w:p w:rsidR="001274D4" w:rsidRDefault="001274D4" w:rsidP="00F67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498127"/>
      <w:docPartObj>
        <w:docPartGallery w:val="Page Numbers (Bottom of Page)"/>
        <w:docPartUnique/>
      </w:docPartObj>
    </w:sdtPr>
    <w:sdtEndPr>
      <w:rPr>
        <w:noProof/>
      </w:rPr>
    </w:sdtEndPr>
    <w:sdtContent>
      <w:p w:rsidR="00F67F46" w:rsidRDefault="00F67F46">
        <w:pPr>
          <w:pStyle w:val="Footer"/>
          <w:jc w:val="center"/>
        </w:pPr>
        <w:r>
          <w:fldChar w:fldCharType="begin"/>
        </w:r>
        <w:r>
          <w:instrText xml:space="preserve"> PAGE   \* MERGEFORMAT </w:instrText>
        </w:r>
        <w:r>
          <w:fldChar w:fldCharType="separate"/>
        </w:r>
        <w:r w:rsidR="0018229F">
          <w:rPr>
            <w:noProof/>
          </w:rPr>
          <w:t>14</w:t>
        </w:r>
        <w:r>
          <w:rPr>
            <w:noProof/>
          </w:rPr>
          <w:fldChar w:fldCharType="end"/>
        </w:r>
      </w:p>
    </w:sdtContent>
  </w:sdt>
  <w:p w:rsidR="00F67F46" w:rsidRDefault="00F67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4D4" w:rsidRDefault="001274D4" w:rsidP="00F67F46">
      <w:pPr>
        <w:spacing w:after="0" w:line="240" w:lineRule="auto"/>
      </w:pPr>
      <w:r>
        <w:separator/>
      </w:r>
    </w:p>
  </w:footnote>
  <w:footnote w:type="continuationSeparator" w:id="0">
    <w:p w:rsidR="001274D4" w:rsidRDefault="001274D4" w:rsidP="00F67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134" w:rsidRDefault="008B5134">
    <w:pPr>
      <w:pStyle w:val="Header"/>
    </w:pPr>
    <w:r>
      <w:t>GUIDELINES FOR A SUCCESSFUL MOOC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F46" w:rsidRDefault="00F67F46">
    <w:pPr>
      <w:pStyle w:val="Header"/>
    </w:pPr>
    <w:r>
      <w:t>Running</w:t>
    </w:r>
    <w:r w:rsidR="00E10565">
      <w:t xml:space="preserve"> Head: GUIDELINES FOR A SUCCESSFUL MOOC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59E8"/>
    <w:multiLevelType w:val="hybridMultilevel"/>
    <w:tmpl w:val="FDDC7926"/>
    <w:lvl w:ilvl="0" w:tplc="B1C4495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6BFD2147"/>
    <w:multiLevelType w:val="hybridMultilevel"/>
    <w:tmpl w:val="A3B2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DC5301"/>
    <w:multiLevelType w:val="hybridMultilevel"/>
    <w:tmpl w:val="0DAE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89"/>
    <w:rsid w:val="00002458"/>
    <w:rsid w:val="0000402B"/>
    <w:rsid w:val="00015D77"/>
    <w:rsid w:val="00020D5F"/>
    <w:rsid w:val="0002509C"/>
    <w:rsid w:val="00026EF4"/>
    <w:rsid w:val="00027BF3"/>
    <w:rsid w:val="000312A8"/>
    <w:rsid w:val="00036401"/>
    <w:rsid w:val="000378E4"/>
    <w:rsid w:val="0004025A"/>
    <w:rsid w:val="00042A43"/>
    <w:rsid w:val="00047909"/>
    <w:rsid w:val="00050DEE"/>
    <w:rsid w:val="000549BC"/>
    <w:rsid w:val="00065A52"/>
    <w:rsid w:val="00066352"/>
    <w:rsid w:val="00072D8E"/>
    <w:rsid w:val="00073B0A"/>
    <w:rsid w:val="0007630E"/>
    <w:rsid w:val="000828CB"/>
    <w:rsid w:val="00090503"/>
    <w:rsid w:val="000915EA"/>
    <w:rsid w:val="00093048"/>
    <w:rsid w:val="000948A2"/>
    <w:rsid w:val="000A0E16"/>
    <w:rsid w:val="000A0F50"/>
    <w:rsid w:val="000A5C34"/>
    <w:rsid w:val="000A5F94"/>
    <w:rsid w:val="000B1282"/>
    <w:rsid w:val="000B3C17"/>
    <w:rsid w:val="000B55FF"/>
    <w:rsid w:val="000B5ED9"/>
    <w:rsid w:val="000C204B"/>
    <w:rsid w:val="000C563D"/>
    <w:rsid w:val="000C6EC1"/>
    <w:rsid w:val="000C6F95"/>
    <w:rsid w:val="000C70A6"/>
    <w:rsid w:val="000D3BBD"/>
    <w:rsid w:val="000E07F7"/>
    <w:rsid w:val="000E13C0"/>
    <w:rsid w:val="000E3D4A"/>
    <w:rsid w:val="000F239B"/>
    <w:rsid w:val="00106B6E"/>
    <w:rsid w:val="001125CF"/>
    <w:rsid w:val="001132E7"/>
    <w:rsid w:val="00121990"/>
    <w:rsid w:val="00124966"/>
    <w:rsid w:val="00126D05"/>
    <w:rsid w:val="001274D4"/>
    <w:rsid w:val="001312E7"/>
    <w:rsid w:val="00132283"/>
    <w:rsid w:val="00136F00"/>
    <w:rsid w:val="00137659"/>
    <w:rsid w:val="00144EBE"/>
    <w:rsid w:val="00154B73"/>
    <w:rsid w:val="00156C4A"/>
    <w:rsid w:val="00160DDA"/>
    <w:rsid w:val="0016196F"/>
    <w:rsid w:val="0016635A"/>
    <w:rsid w:val="00173010"/>
    <w:rsid w:val="00175AE7"/>
    <w:rsid w:val="001812DA"/>
    <w:rsid w:val="0018229F"/>
    <w:rsid w:val="00183343"/>
    <w:rsid w:val="00190AD5"/>
    <w:rsid w:val="00195387"/>
    <w:rsid w:val="001A15A3"/>
    <w:rsid w:val="001A5A97"/>
    <w:rsid w:val="001A5B80"/>
    <w:rsid w:val="001B3ACA"/>
    <w:rsid w:val="001B5D42"/>
    <w:rsid w:val="001B7708"/>
    <w:rsid w:val="001C4BF7"/>
    <w:rsid w:val="001C4C65"/>
    <w:rsid w:val="001C5E4C"/>
    <w:rsid w:val="001D32CA"/>
    <w:rsid w:val="001E0BA8"/>
    <w:rsid w:val="001E54E9"/>
    <w:rsid w:val="00212E76"/>
    <w:rsid w:val="002232F7"/>
    <w:rsid w:val="00223C4B"/>
    <w:rsid w:val="0023390A"/>
    <w:rsid w:val="0024678A"/>
    <w:rsid w:val="00247EA2"/>
    <w:rsid w:val="002538BA"/>
    <w:rsid w:val="00256D88"/>
    <w:rsid w:val="00257111"/>
    <w:rsid w:val="002608E4"/>
    <w:rsid w:val="0026449B"/>
    <w:rsid w:val="00270B15"/>
    <w:rsid w:val="00274F2A"/>
    <w:rsid w:val="00275688"/>
    <w:rsid w:val="00277385"/>
    <w:rsid w:val="00283F00"/>
    <w:rsid w:val="00284891"/>
    <w:rsid w:val="00287293"/>
    <w:rsid w:val="00290AB9"/>
    <w:rsid w:val="00292530"/>
    <w:rsid w:val="00293C75"/>
    <w:rsid w:val="00294836"/>
    <w:rsid w:val="002A0F25"/>
    <w:rsid w:val="002A4EDA"/>
    <w:rsid w:val="002A7A95"/>
    <w:rsid w:val="002A7FFD"/>
    <w:rsid w:val="002B03E9"/>
    <w:rsid w:val="002B52AF"/>
    <w:rsid w:val="002B5F9D"/>
    <w:rsid w:val="002B64A0"/>
    <w:rsid w:val="002B6B9B"/>
    <w:rsid w:val="002C4903"/>
    <w:rsid w:val="002C7861"/>
    <w:rsid w:val="002D2084"/>
    <w:rsid w:val="002D2A22"/>
    <w:rsid w:val="002D5DEB"/>
    <w:rsid w:val="002D6614"/>
    <w:rsid w:val="002D7763"/>
    <w:rsid w:val="002F36D3"/>
    <w:rsid w:val="002F4E17"/>
    <w:rsid w:val="003013EF"/>
    <w:rsid w:val="003018DA"/>
    <w:rsid w:val="003223FA"/>
    <w:rsid w:val="00326F6E"/>
    <w:rsid w:val="00327254"/>
    <w:rsid w:val="00332182"/>
    <w:rsid w:val="0033353D"/>
    <w:rsid w:val="00335767"/>
    <w:rsid w:val="00340E60"/>
    <w:rsid w:val="00340F1A"/>
    <w:rsid w:val="00346F16"/>
    <w:rsid w:val="00352AFB"/>
    <w:rsid w:val="00356AB1"/>
    <w:rsid w:val="00362F1E"/>
    <w:rsid w:val="003637A9"/>
    <w:rsid w:val="003654B9"/>
    <w:rsid w:val="00370CE4"/>
    <w:rsid w:val="003725B2"/>
    <w:rsid w:val="00372C88"/>
    <w:rsid w:val="003740B1"/>
    <w:rsid w:val="0038313A"/>
    <w:rsid w:val="00387C1B"/>
    <w:rsid w:val="0039609A"/>
    <w:rsid w:val="003A4DD8"/>
    <w:rsid w:val="003A5417"/>
    <w:rsid w:val="003A5A78"/>
    <w:rsid w:val="003A7E4A"/>
    <w:rsid w:val="003B2453"/>
    <w:rsid w:val="003B2B4D"/>
    <w:rsid w:val="003B61BC"/>
    <w:rsid w:val="003E6A2F"/>
    <w:rsid w:val="003F1532"/>
    <w:rsid w:val="003F2A0F"/>
    <w:rsid w:val="003F4556"/>
    <w:rsid w:val="003F6B8C"/>
    <w:rsid w:val="003F72D3"/>
    <w:rsid w:val="004028AA"/>
    <w:rsid w:val="004066F9"/>
    <w:rsid w:val="0040701E"/>
    <w:rsid w:val="0040718D"/>
    <w:rsid w:val="004156AF"/>
    <w:rsid w:val="004206C7"/>
    <w:rsid w:val="0042734A"/>
    <w:rsid w:val="00427406"/>
    <w:rsid w:val="00432372"/>
    <w:rsid w:val="00434085"/>
    <w:rsid w:val="0043423F"/>
    <w:rsid w:val="00441B72"/>
    <w:rsid w:val="0044228E"/>
    <w:rsid w:val="00443FB1"/>
    <w:rsid w:val="00444686"/>
    <w:rsid w:val="00447D1A"/>
    <w:rsid w:val="00451D3C"/>
    <w:rsid w:val="0045271C"/>
    <w:rsid w:val="00453FBD"/>
    <w:rsid w:val="00456940"/>
    <w:rsid w:val="0046254C"/>
    <w:rsid w:val="004627E5"/>
    <w:rsid w:val="00466D9E"/>
    <w:rsid w:val="00466FC5"/>
    <w:rsid w:val="00470E88"/>
    <w:rsid w:val="00476ECB"/>
    <w:rsid w:val="0047728F"/>
    <w:rsid w:val="00480925"/>
    <w:rsid w:val="0048200E"/>
    <w:rsid w:val="00486C2A"/>
    <w:rsid w:val="00492300"/>
    <w:rsid w:val="004A090D"/>
    <w:rsid w:val="004A0ACF"/>
    <w:rsid w:val="004A273F"/>
    <w:rsid w:val="004A34D3"/>
    <w:rsid w:val="004B27AD"/>
    <w:rsid w:val="004B4C7A"/>
    <w:rsid w:val="004B4D48"/>
    <w:rsid w:val="004C1696"/>
    <w:rsid w:val="004D077B"/>
    <w:rsid w:val="004D75BB"/>
    <w:rsid w:val="004E2ACE"/>
    <w:rsid w:val="004E4B53"/>
    <w:rsid w:val="004E517B"/>
    <w:rsid w:val="004F02DD"/>
    <w:rsid w:val="004F269B"/>
    <w:rsid w:val="004F680B"/>
    <w:rsid w:val="004F76E4"/>
    <w:rsid w:val="00501A81"/>
    <w:rsid w:val="00505D6B"/>
    <w:rsid w:val="005071AE"/>
    <w:rsid w:val="00512778"/>
    <w:rsid w:val="00522139"/>
    <w:rsid w:val="00525381"/>
    <w:rsid w:val="005354F2"/>
    <w:rsid w:val="0054409A"/>
    <w:rsid w:val="005472F6"/>
    <w:rsid w:val="005474E5"/>
    <w:rsid w:val="005564BE"/>
    <w:rsid w:val="00560072"/>
    <w:rsid w:val="005748FB"/>
    <w:rsid w:val="00576999"/>
    <w:rsid w:val="005818B6"/>
    <w:rsid w:val="005847F6"/>
    <w:rsid w:val="00590A03"/>
    <w:rsid w:val="00595D8F"/>
    <w:rsid w:val="005A4188"/>
    <w:rsid w:val="005B1267"/>
    <w:rsid w:val="005B519F"/>
    <w:rsid w:val="005D1BC7"/>
    <w:rsid w:val="005D32B8"/>
    <w:rsid w:val="005F0FC3"/>
    <w:rsid w:val="005F14BB"/>
    <w:rsid w:val="005F17DF"/>
    <w:rsid w:val="0060506D"/>
    <w:rsid w:val="00612C39"/>
    <w:rsid w:val="006165A4"/>
    <w:rsid w:val="00617045"/>
    <w:rsid w:val="00620B11"/>
    <w:rsid w:val="0062152D"/>
    <w:rsid w:val="006225E8"/>
    <w:rsid w:val="00623135"/>
    <w:rsid w:val="00624565"/>
    <w:rsid w:val="00627238"/>
    <w:rsid w:val="00631F97"/>
    <w:rsid w:val="00634782"/>
    <w:rsid w:val="00634F2B"/>
    <w:rsid w:val="0063783F"/>
    <w:rsid w:val="00643BF7"/>
    <w:rsid w:val="00663EA9"/>
    <w:rsid w:val="0067064A"/>
    <w:rsid w:val="00670A52"/>
    <w:rsid w:val="00672B38"/>
    <w:rsid w:val="00680A0B"/>
    <w:rsid w:val="00681D47"/>
    <w:rsid w:val="0068237F"/>
    <w:rsid w:val="0068310A"/>
    <w:rsid w:val="006860C7"/>
    <w:rsid w:val="00691AA1"/>
    <w:rsid w:val="00691C0E"/>
    <w:rsid w:val="00694869"/>
    <w:rsid w:val="006A630D"/>
    <w:rsid w:val="006A7FD7"/>
    <w:rsid w:val="006C438B"/>
    <w:rsid w:val="006C59BE"/>
    <w:rsid w:val="006C684D"/>
    <w:rsid w:val="006D2D5E"/>
    <w:rsid w:val="006D6712"/>
    <w:rsid w:val="006E6268"/>
    <w:rsid w:val="006F3016"/>
    <w:rsid w:val="006F734B"/>
    <w:rsid w:val="006F7D75"/>
    <w:rsid w:val="00700BC1"/>
    <w:rsid w:val="00702DF7"/>
    <w:rsid w:val="007056AB"/>
    <w:rsid w:val="00714EEC"/>
    <w:rsid w:val="007160D3"/>
    <w:rsid w:val="00720AB7"/>
    <w:rsid w:val="00721C79"/>
    <w:rsid w:val="00726A9B"/>
    <w:rsid w:val="00736024"/>
    <w:rsid w:val="00750CFD"/>
    <w:rsid w:val="00752C97"/>
    <w:rsid w:val="00763AAA"/>
    <w:rsid w:val="00763E2A"/>
    <w:rsid w:val="0077282C"/>
    <w:rsid w:val="00781A9E"/>
    <w:rsid w:val="0078235A"/>
    <w:rsid w:val="00782907"/>
    <w:rsid w:val="00785232"/>
    <w:rsid w:val="00790BCE"/>
    <w:rsid w:val="00796361"/>
    <w:rsid w:val="007A4C47"/>
    <w:rsid w:val="007B00B5"/>
    <w:rsid w:val="007B7F71"/>
    <w:rsid w:val="007C2B89"/>
    <w:rsid w:val="007C4697"/>
    <w:rsid w:val="007D31DF"/>
    <w:rsid w:val="007D781C"/>
    <w:rsid w:val="007E09BC"/>
    <w:rsid w:val="007E1D1F"/>
    <w:rsid w:val="007E2053"/>
    <w:rsid w:val="007E253D"/>
    <w:rsid w:val="007E3462"/>
    <w:rsid w:val="007E7B7A"/>
    <w:rsid w:val="00807115"/>
    <w:rsid w:val="00807472"/>
    <w:rsid w:val="008226AB"/>
    <w:rsid w:val="00827557"/>
    <w:rsid w:val="00830BF8"/>
    <w:rsid w:val="00834566"/>
    <w:rsid w:val="00841B9D"/>
    <w:rsid w:val="00843363"/>
    <w:rsid w:val="00843EE6"/>
    <w:rsid w:val="00844051"/>
    <w:rsid w:val="00844644"/>
    <w:rsid w:val="00851839"/>
    <w:rsid w:val="00851F35"/>
    <w:rsid w:val="00855450"/>
    <w:rsid w:val="008600DB"/>
    <w:rsid w:val="008648FE"/>
    <w:rsid w:val="00882608"/>
    <w:rsid w:val="00887B2D"/>
    <w:rsid w:val="0089162A"/>
    <w:rsid w:val="00893677"/>
    <w:rsid w:val="008A0CF9"/>
    <w:rsid w:val="008B47C4"/>
    <w:rsid w:val="008B488F"/>
    <w:rsid w:val="008B5134"/>
    <w:rsid w:val="008C6F1F"/>
    <w:rsid w:val="008D1158"/>
    <w:rsid w:val="008E01C5"/>
    <w:rsid w:val="008E1B2D"/>
    <w:rsid w:val="008E26AE"/>
    <w:rsid w:val="008E5DBE"/>
    <w:rsid w:val="008F42F0"/>
    <w:rsid w:val="00900C34"/>
    <w:rsid w:val="009021F3"/>
    <w:rsid w:val="009027F8"/>
    <w:rsid w:val="00907AE6"/>
    <w:rsid w:val="00913EE1"/>
    <w:rsid w:val="00916DC3"/>
    <w:rsid w:val="00922957"/>
    <w:rsid w:val="00931F3D"/>
    <w:rsid w:val="009350D2"/>
    <w:rsid w:val="00954410"/>
    <w:rsid w:val="00957AB8"/>
    <w:rsid w:val="00957E95"/>
    <w:rsid w:val="009644FC"/>
    <w:rsid w:val="00966780"/>
    <w:rsid w:val="00966B0B"/>
    <w:rsid w:val="009676F9"/>
    <w:rsid w:val="00970AB2"/>
    <w:rsid w:val="0098293B"/>
    <w:rsid w:val="00986D89"/>
    <w:rsid w:val="00992E9E"/>
    <w:rsid w:val="00996BE0"/>
    <w:rsid w:val="009A06AA"/>
    <w:rsid w:val="009A7EF8"/>
    <w:rsid w:val="009B5CF5"/>
    <w:rsid w:val="009D2CB3"/>
    <w:rsid w:val="009D7FBE"/>
    <w:rsid w:val="009E11BB"/>
    <w:rsid w:val="009E3899"/>
    <w:rsid w:val="009E61D5"/>
    <w:rsid w:val="009F0B8C"/>
    <w:rsid w:val="009F119C"/>
    <w:rsid w:val="009F2254"/>
    <w:rsid w:val="009F7A33"/>
    <w:rsid w:val="00A024F7"/>
    <w:rsid w:val="00A174FA"/>
    <w:rsid w:val="00A22BEA"/>
    <w:rsid w:val="00A22EB9"/>
    <w:rsid w:val="00A30CA2"/>
    <w:rsid w:val="00A331EE"/>
    <w:rsid w:val="00A3384D"/>
    <w:rsid w:val="00A35CC3"/>
    <w:rsid w:val="00A4562E"/>
    <w:rsid w:val="00A478A1"/>
    <w:rsid w:val="00A50DC7"/>
    <w:rsid w:val="00A5321D"/>
    <w:rsid w:val="00A571E8"/>
    <w:rsid w:val="00A62131"/>
    <w:rsid w:val="00A63FE5"/>
    <w:rsid w:val="00A64BC4"/>
    <w:rsid w:val="00A718E0"/>
    <w:rsid w:val="00A72433"/>
    <w:rsid w:val="00A72DDA"/>
    <w:rsid w:val="00A73ED3"/>
    <w:rsid w:val="00A80590"/>
    <w:rsid w:val="00A80BCA"/>
    <w:rsid w:val="00A81521"/>
    <w:rsid w:val="00A82DE7"/>
    <w:rsid w:val="00A86252"/>
    <w:rsid w:val="00A90C43"/>
    <w:rsid w:val="00A93846"/>
    <w:rsid w:val="00AA0183"/>
    <w:rsid w:val="00AA1CB2"/>
    <w:rsid w:val="00AB36CF"/>
    <w:rsid w:val="00AC24AE"/>
    <w:rsid w:val="00AD07AE"/>
    <w:rsid w:val="00AD21E6"/>
    <w:rsid w:val="00AD31F8"/>
    <w:rsid w:val="00AE2AC6"/>
    <w:rsid w:val="00AE3D73"/>
    <w:rsid w:val="00AF059B"/>
    <w:rsid w:val="00B05667"/>
    <w:rsid w:val="00B06A62"/>
    <w:rsid w:val="00B1355C"/>
    <w:rsid w:val="00B257EA"/>
    <w:rsid w:val="00B27FF0"/>
    <w:rsid w:val="00B36BBB"/>
    <w:rsid w:val="00B401D4"/>
    <w:rsid w:val="00B4398F"/>
    <w:rsid w:val="00B5044A"/>
    <w:rsid w:val="00B5293B"/>
    <w:rsid w:val="00B5764A"/>
    <w:rsid w:val="00B60E5B"/>
    <w:rsid w:val="00B740E2"/>
    <w:rsid w:val="00B74930"/>
    <w:rsid w:val="00B80D8D"/>
    <w:rsid w:val="00B86822"/>
    <w:rsid w:val="00B87946"/>
    <w:rsid w:val="00BA757F"/>
    <w:rsid w:val="00BB5986"/>
    <w:rsid w:val="00BB75EA"/>
    <w:rsid w:val="00BC2851"/>
    <w:rsid w:val="00BC5304"/>
    <w:rsid w:val="00BE0A3B"/>
    <w:rsid w:val="00BF1101"/>
    <w:rsid w:val="00BF3785"/>
    <w:rsid w:val="00BF4BBE"/>
    <w:rsid w:val="00C10DEF"/>
    <w:rsid w:val="00C1173D"/>
    <w:rsid w:val="00C24A98"/>
    <w:rsid w:val="00C25D0C"/>
    <w:rsid w:val="00C30313"/>
    <w:rsid w:val="00C411FB"/>
    <w:rsid w:val="00C45CF8"/>
    <w:rsid w:val="00C46015"/>
    <w:rsid w:val="00C528E9"/>
    <w:rsid w:val="00C53E6F"/>
    <w:rsid w:val="00C5472A"/>
    <w:rsid w:val="00C74D3F"/>
    <w:rsid w:val="00C75CF3"/>
    <w:rsid w:val="00C9188C"/>
    <w:rsid w:val="00C92422"/>
    <w:rsid w:val="00C95411"/>
    <w:rsid w:val="00C966F4"/>
    <w:rsid w:val="00C9717A"/>
    <w:rsid w:val="00CA20DA"/>
    <w:rsid w:val="00CA4181"/>
    <w:rsid w:val="00CA4D0B"/>
    <w:rsid w:val="00CA64C4"/>
    <w:rsid w:val="00CD3D1B"/>
    <w:rsid w:val="00CD77E6"/>
    <w:rsid w:val="00CE22DE"/>
    <w:rsid w:val="00CE2A30"/>
    <w:rsid w:val="00CE7C85"/>
    <w:rsid w:val="00CF34B1"/>
    <w:rsid w:val="00CF4E30"/>
    <w:rsid w:val="00CF5799"/>
    <w:rsid w:val="00D131C2"/>
    <w:rsid w:val="00D170D7"/>
    <w:rsid w:val="00D20661"/>
    <w:rsid w:val="00D20E9D"/>
    <w:rsid w:val="00D23DDA"/>
    <w:rsid w:val="00D26AAC"/>
    <w:rsid w:val="00D305ED"/>
    <w:rsid w:val="00D35AF4"/>
    <w:rsid w:val="00D40050"/>
    <w:rsid w:val="00D4354B"/>
    <w:rsid w:val="00D4418D"/>
    <w:rsid w:val="00D4707E"/>
    <w:rsid w:val="00D51999"/>
    <w:rsid w:val="00D6165A"/>
    <w:rsid w:val="00D62C5C"/>
    <w:rsid w:val="00D65F61"/>
    <w:rsid w:val="00D7028B"/>
    <w:rsid w:val="00D7142F"/>
    <w:rsid w:val="00D72099"/>
    <w:rsid w:val="00D736DE"/>
    <w:rsid w:val="00D752F2"/>
    <w:rsid w:val="00D75FB6"/>
    <w:rsid w:val="00D82841"/>
    <w:rsid w:val="00D83EEB"/>
    <w:rsid w:val="00D85658"/>
    <w:rsid w:val="00D860CA"/>
    <w:rsid w:val="00D86147"/>
    <w:rsid w:val="00D90F94"/>
    <w:rsid w:val="00D92157"/>
    <w:rsid w:val="00D93E88"/>
    <w:rsid w:val="00D94CBF"/>
    <w:rsid w:val="00D952AB"/>
    <w:rsid w:val="00DA4C72"/>
    <w:rsid w:val="00DA511B"/>
    <w:rsid w:val="00DB00B9"/>
    <w:rsid w:val="00DB0C09"/>
    <w:rsid w:val="00DC6F4C"/>
    <w:rsid w:val="00DC761B"/>
    <w:rsid w:val="00DC7B39"/>
    <w:rsid w:val="00DD011B"/>
    <w:rsid w:val="00DD3852"/>
    <w:rsid w:val="00DD5CA5"/>
    <w:rsid w:val="00DD6B6D"/>
    <w:rsid w:val="00DE228E"/>
    <w:rsid w:val="00DE2B0D"/>
    <w:rsid w:val="00DE5559"/>
    <w:rsid w:val="00DE77C7"/>
    <w:rsid w:val="00DF4790"/>
    <w:rsid w:val="00DF5061"/>
    <w:rsid w:val="00DF7FC9"/>
    <w:rsid w:val="00E0519C"/>
    <w:rsid w:val="00E05F22"/>
    <w:rsid w:val="00E10565"/>
    <w:rsid w:val="00E16D3D"/>
    <w:rsid w:val="00E20C55"/>
    <w:rsid w:val="00E22800"/>
    <w:rsid w:val="00E270ED"/>
    <w:rsid w:val="00E30577"/>
    <w:rsid w:val="00E4431E"/>
    <w:rsid w:val="00E44859"/>
    <w:rsid w:val="00E475BA"/>
    <w:rsid w:val="00E522D9"/>
    <w:rsid w:val="00E537AB"/>
    <w:rsid w:val="00E646F8"/>
    <w:rsid w:val="00E679CB"/>
    <w:rsid w:val="00E7073B"/>
    <w:rsid w:val="00E7604E"/>
    <w:rsid w:val="00E77CAB"/>
    <w:rsid w:val="00E810DE"/>
    <w:rsid w:val="00E825FF"/>
    <w:rsid w:val="00E86552"/>
    <w:rsid w:val="00E914B0"/>
    <w:rsid w:val="00E920A8"/>
    <w:rsid w:val="00E95678"/>
    <w:rsid w:val="00E9731E"/>
    <w:rsid w:val="00EA07DA"/>
    <w:rsid w:val="00EA2260"/>
    <w:rsid w:val="00EA7023"/>
    <w:rsid w:val="00EB00EE"/>
    <w:rsid w:val="00EB1059"/>
    <w:rsid w:val="00EB321A"/>
    <w:rsid w:val="00EB544B"/>
    <w:rsid w:val="00EC1EB6"/>
    <w:rsid w:val="00EC4289"/>
    <w:rsid w:val="00EC45C3"/>
    <w:rsid w:val="00EC6D7A"/>
    <w:rsid w:val="00ED1192"/>
    <w:rsid w:val="00ED6A6E"/>
    <w:rsid w:val="00ED770C"/>
    <w:rsid w:val="00EE43E2"/>
    <w:rsid w:val="00F00015"/>
    <w:rsid w:val="00F01D11"/>
    <w:rsid w:val="00F02BA8"/>
    <w:rsid w:val="00F06DF8"/>
    <w:rsid w:val="00F07845"/>
    <w:rsid w:val="00F07B85"/>
    <w:rsid w:val="00F16197"/>
    <w:rsid w:val="00F17B9D"/>
    <w:rsid w:val="00F204CA"/>
    <w:rsid w:val="00F229AB"/>
    <w:rsid w:val="00F268F4"/>
    <w:rsid w:val="00F31438"/>
    <w:rsid w:val="00F326DA"/>
    <w:rsid w:val="00F34007"/>
    <w:rsid w:val="00F351F2"/>
    <w:rsid w:val="00F401CA"/>
    <w:rsid w:val="00F40D14"/>
    <w:rsid w:val="00F40D60"/>
    <w:rsid w:val="00F43B6F"/>
    <w:rsid w:val="00F47B88"/>
    <w:rsid w:val="00F56164"/>
    <w:rsid w:val="00F57A1B"/>
    <w:rsid w:val="00F67F46"/>
    <w:rsid w:val="00F77AC2"/>
    <w:rsid w:val="00F8059D"/>
    <w:rsid w:val="00F81FA1"/>
    <w:rsid w:val="00F85E23"/>
    <w:rsid w:val="00F86D6F"/>
    <w:rsid w:val="00F87F6E"/>
    <w:rsid w:val="00F91B47"/>
    <w:rsid w:val="00F96192"/>
    <w:rsid w:val="00FA146B"/>
    <w:rsid w:val="00FA1A32"/>
    <w:rsid w:val="00FA1A85"/>
    <w:rsid w:val="00FB0F62"/>
    <w:rsid w:val="00FB2AD6"/>
    <w:rsid w:val="00FB7F34"/>
    <w:rsid w:val="00FC0AB7"/>
    <w:rsid w:val="00FC0FBA"/>
    <w:rsid w:val="00FC6AB4"/>
    <w:rsid w:val="00FC744C"/>
    <w:rsid w:val="00FD1BBC"/>
    <w:rsid w:val="00FD3EF1"/>
    <w:rsid w:val="00FD6AD7"/>
    <w:rsid w:val="00FE4C91"/>
    <w:rsid w:val="00FE714D"/>
    <w:rsid w:val="00FF16D0"/>
    <w:rsid w:val="00FF262E"/>
    <w:rsid w:val="00FF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342D7-4ED8-4E9A-BFB8-7DEFB73E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B89"/>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F46"/>
    <w:rPr>
      <w:kern w:val="0"/>
    </w:rPr>
  </w:style>
  <w:style w:type="paragraph" w:styleId="Footer">
    <w:name w:val="footer"/>
    <w:basedOn w:val="Normal"/>
    <w:link w:val="FooterChar"/>
    <w:uiPriority w:val="99"/>
    <w:unhideWhenUsed/>
    <w:rsid w:val="00F67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F46"/>
    <w:rPr>
      <w:kern w:val="0"/>
    </w:rPr>
  </w:style>
  <w:style w:type="paragraph" w:styleId="ListParagraph">
    <w:name w:val="List Paragraph"/>
    <w:basedOn w:val="Normal"/>
    <w:uiPriority w:val="34"/>
    <w:qFormat/>
    <w:rsid w:val="001132E7"/>
    <w:pPr>
      <w:ind w:left="720"/>
      <w:contextualSpacing/>
    </w:pPr>
  </w:style>
  <w:style w:type="paragraph" w:styleId="NormalWeb">
    <w:name w:val="Normal (Web)"/>
    <w:basedOn w:val="Normal"/>
    <w:uiPriority w:val="99"/>
    <w:semiHidden/>
    <w:unhideWhenUsed/>
    <w:rsid w:val="00B5293B"/>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B5293B"/>
    <w:rPr>
      <w:color w:val="0000FF"/>
      <w:u w:val="single"/>
    </w:rPr>
  </w:style>
  <w:style w:type="character" w:styleId="FollowedHyperlink">
    <w:name w:val="FollowedHyperlink"/>
    <w:basedOn w:val="DefaultParagraphFont"/>
    <w:uiPriority w:val="99"/>
    <w:semiHidden/>
    <w:unhideWhenUsed/>
    <w:rsid w:val="005D32B8"/>
    <w:rPr>
      <w:color w:val="800080" w:themeColor="followedHyperlink"/>
      <w:u w:val="single"/>
    </w:rPr>
  </w:style>
  <w:style w:type="paragraph" w:styleId="BalloonText">
    <w:name w:val="Balloon Text"/>
    <w:basedOn w:val="Normal"/>
    <w:link w:val="BalloonTextChar"/>
    <w:uiPriority w:val="99"/>
    <w:semiHidden/>
    <w:unhideWhenUsed/>
    <w:rsid w:val="00E70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73B"/>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9292">
      <w:bodyDiv w:val="1"/>
      <w:marLeft w:val="0"/>
      <w:marRight w:val="0"/>
      <w:marTop w:val="0"/>
      <w:marBottom w:val="0"/>
      <w:divBdr>
        <w:top w:val="none" w:sz="0" w:space="0" w:color="auto"/>
        <w:left w:val="none" w:sz="0" w:space="0" w:color="auto"/>
        <w:bottom w:val="none" w:sz="0" w:space="0" w:color="auto"/>
        <w:right w:val="none" w:sz="0" w:space="0" w:color="auto"/>
      </w:divBdr>
    </w:div>
    <w:div w:id="642658027">
      <w:bodyDiv w:val="1"/>
      <w:marLeft w:val="0"/>
      <w:marRight w:val="0"/>
      <w:marTop w:val="0"/>
      <w:marBottom w:val="0"/>
      <w:divBdr>
        <w:top w:val="none" w:sz="0" w:space="0" w:color="auto"/>
        <w:left w:val="none" w:sz="0" w:space="0" w:color="auto"/>
        <w:bottom w:val="none" w:sz="0" w:space="0" w:color="auto"/>
        <w:right w:val="none" w:sz="0" w:space="0" w:color="auto"/>
      </w:divBdr>
      <w:divsChild>
        <w:div w:id="40399399">
          <w:marLeft w:val="0"/>
          <w:marRight w:val="0"/>
          <w:marTop w:val="0"/>
          <w:marBottom w:val="0"/>
          <w:divBdr>
            <w:top w:val="none" w:sz="0" w:space="0" w:color="auto"/>
            <w:left w:val="none" w:sz="0" w:space="0" w:color="auto"/>
            <w:bottom w:val="none" w:sz="0" w:space="0" w:color="auto"/>
            <w:right w:val="none" w:sz="0" w:space="0" w:color="auto"/>
          </w:divBdr>
        </w:div>
        <w:div w:id="1701735816">
          <w:marLeft w:val="0"/>
          <w:marRight w:val="0"/>
          <w:marTop w:val="0"/>
          <w:marBottom w:val="0"/>
          <w:divBdr>
            <w:top w:val="none" w:sz="0" w:space="0" w:color="auto"/>
            <w:left w:val="none" w:sz="0" w:space="0" w:color="auto"/>
            <w:bottom w:val="none" w:sz="0" w:space="0" w:color="auto"/>
            <w:right w:val="none" w:sz="0" w:space="0" w:color="auto"/>
          </w:divBdr>
        </w:div>
        <w:div w:id="905602227">
          <w:marLeft w:val="0"/>
          <w:marRight w:val="0"/>
          <w:marTop w:val="0"/>
          <w:marBottom w:val="0"/>
          <w:divBdr>
            <w:top w:val="none" w:sz="0" w:space="0" w:color="auto"/>
            <w:left w:val="none" w:sz="0" w:space="0" w:color="auto"/>
            <w:bottom w:val="none" w:sz="0" w:space="0" w:color="auto"/>
            <w:right w:val="none" w:sz="0" w:space="0" w:color="auto"/>
          </w:divBdr>
        </w:div>
        <w:div w:id="1124886944">
          <w:marLeft w:val="0"/>
          <w:marRight w:val="0"/>
          <w:marTop w:val="0"/>
          <w:marBottom w:val="0"/>
          <w:divBdr>
            <w:top w:val="none" w:sz="0" w:space="0" w:color="auto"/>
            <w:left w:val="none" w:sz="0" w:space="0" w:color="auto"/>
            <w:bottom w:val="none" w:sz="0" w:space="0" w:color="auto"/>
            <w:right w:val="none" w:sz="0" w:space="0" w:color="auto"/>
          </w:divBdr>
        </w:div>
        <w:div w:id="1134759745">
          <w:marLeft w:val="0"/>
          <w:marRight w:val="0"/>
          <w:marTop w:val="0"/>
          <w:marBottom w:val="0"/>
          <w:divBdr>
            <w:top w:val="none" w:sz="0" w:space="0" w:color="auto"/>
            <w:left w:val="none" w:sz="0" w:space="0" w:color="auto"/>
            <w:bottom w:val="none" w:sz="0" w:space="0" w:color="auto"/>
            <w:right w:val="none" w:sz="0" w:space="0" w:color="auto"/>
          </w:divBdr>
        </w:div>
        <w:div w:id="927157654">
          <w:marLeft w:val="0"/>
          <w:marRight w:val="0"/>
          <w:marTop w:val="0"/>
          <w:marBottom w:val="0"/>
          <w:divBdr>
            <w:top w:val="none" w:sz="0" w:space="0" w:color="auto"/>
            <w:left w:val="none" w:sz="0" w:space="0" w:color="auto"/>
            <w:bottom w:val="none" w:sz="0" w:space="0" w:color="auto"/>
            <w:right w:val="none" w:sz="0" w:space="0" w:color="auto"/>
          </w:divBdr>
        </w:div>
        <w:div w:id="615915354">
          <w:marLeft w:val="0"/>
          <w:marRight w:val="0"/>
          <w:marTop w:val="0"/>
          <w:marBottom w:val="0"/>
          <w:divBdr>
            <w:top w:val="none" w:sz="0" w:space="0" w:color="auto"/>
            <w:left w:val="none" w:sz="0" w:space="0" w:color="auto"/>
            <w:bottom w:val="none" w:sz="0" w:space="0" w:color="auto"/>
            <w:right w:val="none" w:sz="0" w:space="0" w:color="auto"/>
          </w:divBdr>
        </w:div>
        <w:div w:id="1243492162">
          <w:marLeft w:val="0"/>
          <w:marRight w:val="0"/>
          <w:marTop w:val="0"/>
          <w:marBottom w:val="0"/>
          <w:divBdr>
            <w:top w:val="none" w:sz="0" w:space="0" w:color="auto"/>
            <w:left w:val="none" w:sz="0" w:space="0" w:color="auto"/>
            <w:bottom w:val="none" w:sz="0" w:space="0" w:color="auto"/>
            <w:right w:val="none" w:sz="0" w:space="0" w:color="auto"/>
          </w:divBdr>
        </w:div>
        <w:div w:id="2122645742">
          <w:marLeft w:val="0"/>
          <w:marRight w:val="0"/>
          <w:marTop w:val="0"/>
          <w:marBottom w:val="0"/>
          <w:divBdr>
            <w:top w:val="none" w:sz="0" w:space="0" w:color="auto"/>
            <w:left w:val="none" w:sz="0" w:space="0" w:color="auto"/>
            <w:bottom w:val="none" w:sz="0" w:space="0" w:color="auto"/>
            <w:right w:val="none" w:sz="0" w:space="0" w:color="auto"/>
          </w:divBdr>
        </w:div>
        <w:div w:id="766344687">
          <w:marLeft w:val="0"/>
          <w:marRight w:val="0"/>
          <w:marTop w:val="0"/>
          <w:marBottom w:val="0"/>
          <w:divBdr>
            <w:top w:val="none" w:sz="0" w:space="0" w:color="auto"/>
            <w:left w:val="none" w:sz="0" w:space="0" w:color="auto"/>
            <w:bottom w:val="none" w:sz="0" w:space="0" w:color="auto"/>
            <w:right w:val="none" w:sz="0" w:space="0" w:color="auto"/>
          </w:divBdr>
        </w:div>
        <w:div w:id="1636255853">
          <w:marLeft w:val="0"/>
          <w:marRight w:val="0"/>
          <w:marTop w:val="0"/>
          <w:marBottom w:val="0"/>
          <w:divBdr>
            <w:top w:val="none" w:sz="0" w:space="0" w:color="auto"/>
            <w:left w:val="none" w:sz="0" w:space="0" w:color="auto"/>
            <w:bottom w:val="none" w:sz="0" w:space="0" w:color="auto"/>
            <w:right w:val="none" w:sz="0" w:space="0" w:color="auto"/>
          </w:divBdr>
        </w:div>
        <w:div w:id="270360498">
          <w:marLeft w:val="0"/>
          <w:marRight w:val="0"/>
          <w:marTop w:val="0"/>
          <w:marBottom w:val="0"/>
          <w:divBdr>
            <w:top w:val="none" w:sz="0" w:space="0" w:color="auto"/>
            <w:left w:val="none" w:sz="0" w:space="0" w:color="auto"/>
            <w:bottom w:val="none" w:sz="0" w:space="0" w:color="auto"/>
            <w:right w:val="none" w:sz="0" w:space="0" w:color="auto"/>
          </w:divBdr>
        </w:div>
        <w:div w:id="1268269153">
          <w:marLeft w:val="0"/>
          <w:marRight w:val="0"/>
          <w:marTop w:val="0"/>
          <w:marBottom w:val="0"/>
          <w:divBdr>
            <w:top w:val="none" w:sz="0" w:space="0" w:color="auto"/>
            <w:left w:val="none" w:sz="0" w:space="0" w:color="auto"/>
            <w:bottom w:val="none" w:sz="0" w:space="0" w:color="auto"/>
            <w:right w:val="none" w:sz="0" w:space="0" w:color="auto"/>
          </w:divBdr>
        </w:div>
        <w:div w:id="1675643875">
          <w:marLeft w:val="0"/>
          <w:marRight w:val="0"/>
          <w:marTop w:val="0"/>
          <w:marBottom w:val="0"/>
          <w:divBdr>
            <w:top w:val="none" w:sz="0" w:space="0" w:color="auto"/>
            <w:left w:val="none" w:sz="0" w:space="0" w:color="auto"/>
            <w:bottom w:val="none" w:sz="0" w:space="0" w:color="auto"/>
            <w:right w:val="none" w:sz="0" w:space="0" w:color="auto"/>
          </w:divBdr>
        </w:div>
        <w:div w:id="1343050658">
          <w:marLeft w:val="0"/>
          <w:marRight w:val="0"/>
          <w:marTop w:val="0"/>
          <w:marBottom w:val="0"/>
          <w:divBdr>
            <w:top w:val="none" w:sz="0" w:space="0" w:color="auto"/>
            <w:left w:val="none" w:sz="0" w:space="0" w:color="auto"/>
            <w:bottom w:val="none" w:sz="0" w:space="0" w:color="auto"/>
            <w:right w:val="none" w:sz="0" w:space="0" w:color="auto"/>
          </w:divBdr>
        </w:div>
        <w:div w:id="262156276">
          <w:marLeft w:val="0"/>
          <w:marRight w:val="0"/>
          <w:marTop w:val="0"/>
          <w:marBottom w:val="0"/>
          <w:divBdr>
            <w:top w:val="none" w:sz="0" w:space="0" w:color="auto"/>
            <w:left w:val="none" w:sz="0" w:space="0" w:color="auto"/>
            <w:bottom w:val="none" w:sz="0" w:space="0" w:color="auto"/>
            <w:right w:val="none" w:sz="0" w:space="0" w:color="auto"/>
          </w:divBdr>
        </w:div>
        <w:div w:id="897548201">
          <w:marLeft w:val="0"/>
          <w:marRight w:val="0"/>
          <w:marTop w:val="0"/>
          <w:marBottom w:val="0"/>
          <w:divBdr>
            <w:top w:val="none" w:sz="0" w:space="0" w:color="auto"/>
            <w:left w:val="none" w:sz="0" w:space="0" w:color="auto"/>
            <w:bottom w:val="none" w:sz="0" w:space="0" w:color="auto"/>
            <w:right w:val="none" w:sz="0" w:space="0" w:color="auto"/>
          </w:divBdr>
        </w:div>
        <w:div w:id="611059678">
          <w:marLeft w:val="0"/>
          <w:marRight w:val="0"/>
          <w:marTop w:val="0"/>
          <w:marBottom w:val="0"/>
          <w:divBdr>
            <w:top w:val="none" w:sz="0" w:space="0" w:color="auto"/>
            <w:left w:val="none" w:sz="0" w:space="0" w:color="auto"/>
            <w:bottom w:val="none" w:sz="0" w:space="0" w:color="auto"/>
            <w:right w:val="none" w:sz="0" w:space="0" w:color="auto"/>
          </w:divBdr>
        </w:div>
        <w:div w:id="1617516548">
          <w:marLeft w:val="0"/>
          <w:marRight w:val="0"/>
          <w:marTop w:val="0"/>
          <w:marBottom w:val="0"/>
          <w:divBdr>
            <w:top w:val="none" w:sz="0" w:space="0" w:color="auto"/>
            <w:left w:val="none" w:sz="0" w:space="0" w:color="auto"/>
            <w:bottom w:val="none" w:sz="0" w:space="0" w:color="auto"/>
            <w:right w:val="none" w:sz="0" w:space="0" w:color="auto"/>
          </w:divBdr>
        </w:div>
        <w:div w:id="767845934">
          <w:marLeft w:val="0"/>
          <w:marRight w:val="0"/>
          <w:marTop w:val="0"/>
          <w:marBottom w:val="0"/>
          <w:divBdr>
            <w:top w:val="none" w:sz="0" w:space="0" w:color="auto"/>
            <w:left w:val="none" w:sz="0" w:space="0" w:color="auto"/>
            <w:bottom w:val="none" w:sz="0" w:space="0" w:color="auto"/>
            <w:right w:val="none" w:sz="0" w:space="0" w:color="auto"/>
          </w:divBdr>
        </w:div>
      </w:divsChild>
    </w:div>
    <w:div w:id="786703284">
      <w:bodyDiv w:val="1"/>
      <w:marLeft w:val="0"/>
      <w:marRight w:val="0"/>
      <w:marTop w:val="0"/>
      <w:marBottom w:val="0"/>
      <w:divBdr>
        <w:top w:val="none" w:sz="0" w:space="0" w:color="auto"/>
        <w:left w:val="none" w:sz="0" w:space="0" w:color="auto"/>
        <w:bottom w:val="none" w:sz="0" w:space="0" w:color="auto"/>
        <w:right w:val="none" w:sz="0" w:space="0" w:color="auto"/>
      </w:divBdr>
    </w:div>
    <w:div w:id="1022243499">
      <w:bodyDiv w:val="1"/>
      <w:marLeft w:val="0"/>
      <w:marRight w:val="0"/>
      <w:marTop w:val="0"/>
      <w:marBottom w:val="0"/>
      <w:divBdr>
        <w:top w:val="none" w:sz="0" w:space="0" w:color="auto"/>
        <w:left w:val="none" w:sz="0" w:space="0" w:color="auto"/>
        <w:bottom w:val="none" w:sz="0" w:space="0" w:color="auto"/>
        <w:right w:val="none" w:sz="0" w:space="0" w:color="auto"/>
      </w:divBdr>
    </w:div>
    <w:div w:id="16302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1277</TotalTime>
  <Pages>14</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user</cp:lastModifiedBy>
  <cp:revision>577</cp:revision>
  <cp:lastPrinted>2014-04-17T19:04:00Z</cp:lastPrinted>
  <dcterms:created xsi:type="dcterms:W3CDTF">2014-04-13T17:06:00Z</dcterms:created>
  <dcterms:modified xsi:type="dcterms:W3CDTF">2014-04-17T19:10:00Z</dcterms:modified>
</cp:coreProperties>
</file>